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ind w:left="3012" w:hanging="3012" w:hangingChars="1000"/>
        <w:rPr>
          <w:rFonts w:hint="eastAsia"/>
          <w:b/>
          <w:bCs/>
          <w:sz w:val="30"/>
          <w:szCs w:val="30"/>
          <w:lang w:val="en-US" w:eastAsia="zh-CN"/>
        </w:rPr>
      </w:pPr>
      <w:r>
        <w:rPr>
          <w:rFonts w:hint="eastAsia"/>
          <w:b/>
          <w:bCs/>
          <w:sz w:val="30"/>
          <w:szCs w:val="30"/>
        </w:rPr>
        <w:t>自治区水利厅关于印发《广西水利水电工程勘察设计管理办法》的通知</w:t>
      </w:r>
      <w:r>
        <w:rPr>
          <w:rFonts w:hint="eastAsia"/>
          <w:b/>
          <w:bCs/>
          <w:sz w:val="30"/>
          <w:szCs w:val="30"/>
          <w:lang w:val="en-US" w:eastAsia="zh-CN"/>
        </w:rPr>
        <w:t xml:space="preserve">  </w:t>
      </w:r>
    </w:p>
    <w:p>
      <w:pPr>
        <w:ind w:firstLine="2108" w:firstLineChars="700"/>
        <w:rPr>
          <w:rFonts w:hint="eastAsia"/>
          <w:b/>
          <w:bCs/>
          <w:sz w:val="30"/>
          <w:szCs w:val="30"/>
        </w:rPr>
      </w:pPr>
      <w:r>
        <w:rPr>
          <w:rFonts w:hint="eastAsia"/>
          <w:b/>
          <w:bCs/>
          <w:sz w:val="30"/>
          <w:szCs w:val="30"/>
        </w:rPr>
        <w:t>桂水规范〔2020〕1号</w:t>
      </w:r>
    </w:p>
    <w:p>
      <w:pPr>
        <w:rPr>
          <w:rFonts w:hint="eastAsia"/>
        </w:rPr>
      </w:pPr>
    </w:p>
    <w:p>
      <w:pPr>
        <w:rPr>
          <w:rFonts w:hint="eastAsia"/>
          <w:sz w:val="28"/>
          <w:szCs w:val="28"/>
        </w:rPr>
      </w:pPr>
      <w:r>
        <w:rPr>
          <w:rFonts w:hint="eastAsia"/>
          <w:sz w:val="28"/>
          <w:szCs w:val="28"/>
        </w:rPr>
        <w:t>各有关单位：</w:t>
      </w:r>
    </w:p>
    <w:p>
      <w:pPr>
        <w:ind w:firstLine="560" w:firstLineChars="200"/>
        <w:rPr>
          <w:rFonts w:hint="eastAsia"/>
          <w:sz w:val="28"/>
          <w:szCs w:val="28"/>
        </w:rPr>
      </w:pPr>
      <w:r>
        <w:rPr>
          <w:rFonts w:hint="eastAsia"/>
          <w:sz w:val="28"/>
          <w:szCs w:val="28"/>
        </w:rPr>
        <w:t>为加强对我区水利水电工程勘察设计活动的监督管理，规范勘察设计市场，保证勘察设计成果质量和工程建设质量，自治区水利厅研究制定《广西水利水电工程勘察设计管理办法》。现印发给你们，请遵照执行。</w:t>
      </w:r>
    </w:p>
    <w:p>
      <w:pPr>
        <w:ind w:firstLine="2520" w:firstLineChars="900"/>
        <w:rPr>
          <w:rFonts w:hint="eastAsia"/>
          <w:sz w:val="28"/>
          <w:szCs w:val="28"/>
        </w:rPr>
      </w:pPr>
      <w:r>
        <w:rPr>
          <w:rFonts w:hint="eastAsia"/>
          <w:sz w:val="28"/>
          <w:szCs w:val="28"/>
        </w:rPr>
        <w:t>广西壮族自治区水利厅</w:t>
      </w:r>
    </w:p>
    <w:p>
      <w:pPr>
        <w:ind w:firstLine="3080" w:firstLineChars="1100"/>
        <w:rPr>
          <w:rFonts w:hint="eastAsia"/>
          <w:sz w:val="28"/>
          <w:szCs w:val="28"/>
        </w:rPr>
      </w:pPr>
      <w:r>
        <w:rPr>
          <w:rFonts w:hint="eastAsia"/>
          <w:sz w:val="28"/>
          <w:szCs w:val="28"/>
        </w:rPr>
        <w:t>2020年2月3日</w:t>
      </w:r>
    </w:p>
    <w:p>
      <w:pPr>
        <w:rPr>
          <w:rFonts w:hint="eastAsia"/>
          <w:sz w:val="28"/>
          <w:szCs w:val="28"/>
        </w:rPr>
      </w:pPr>
    </w:p>
    <w:p>
      <w:pPr>
        <w:jc w:val="center"/>
        <w:rPr>
          <w:rFonts w:hint="eastAsia"/>
          <w:b/>
          <w:bCs/>
          <w:sz w:val="32"/>
          <w:szCs w:val="32"/>
        </w:rPr>
      </w:pPr>
      <w:r>
        <w:rPr>
          <w:rFonts w:hint="eastAsia"/>
          <w:b/>
          <w:bCs/>
          <w:sz w:val="32"/>
          <w:szCs w:val="32"/>
        </w:rPr>
        <w:t>广西水利水电工程勘察设计管理办法</w:t>
      </w:r>
    </w:p>
    <w:p>
      <w:pPr>
        <w:rPr>
          <w:rFonts w:hint="eastAsia"/>
          <w:sz w:val="28"/>
          <w:szCs w:val="28"/>
        </w:rPr>
      </w:pPr>
      <w:r>
        <w:rPr>
          <w:rFonts w:hint="eastAsia"/>
          <w:sz w:val="28"/>
          <w:szCs w:val="28"/>
        </w:rPr>
        <w:t>第一章  总  则</w:t>
      </w:r>
    </w:p>
    <w:p>
      <w:pPr>
        <w:rPr>
          <w:rFonts w:hint="eastAsia"/>
          <w:sz w:val="28"/>
          <w:szCs w:val="28"/>
        </w:rPr>
      </w:pPr>
      <w:r>
        <w:rPr>
          <w:rFonts w:hint="eastAsia"/>
          <w:sz w:val="28"/>
          <w:szCs w:val="28"/>
        </w:rPr>
        <w:t>第一条  为加强对水利水电工程勘察设计活动的监督管理，规范勘察设计市场，保证勘察设计成果质量和工程建设质量，根据《建设工程勘察设计管理条例》（国务院令第293号，2017年10月修改）、《建设工程质量管理条例》（国务院令第279号，2019年4月23日修正）、《水利工程质量管理规定》（水利部令第7号，2017年修正）等有关法规规定，结合广西水利行业实际，制定本办法。</w:t>
      </w:r>
    </w:p>
    <w:p>
      <w:pPr>
        <w:rPr>
          <w:rFonts w:hint="eastAsia"/>
          <w:sz w:val="28"/>
          <w:szCs w:val="28"/>
        </w:rPr>
      </w:pPr>
      <w:r>
        <w:rPr>
          <w:rFonts w:hint="eastAsia"/>
          <w:sz w:val="28"/>
          <w:szCs w:val="28"/>
        </w:rPr>
        <w:t>第二条  在广西行政区域范围内从事水利水电工程勘察设计活动及其监督管理适用本办法。</w:t>
      </w:r>
    </w:p>
    <w:p>
      <w:pPr>
        <w:rPr>
          <w:rFonts w:hint="eastAsia"/>
          <w:sz w:val="28"/>
          <w:szCs w:val="28"/>
        </w:rPr>
      </w:pPr>
      <w:r>
        <w:rPr>
          <w:rFonts w:hint="eastAsia"/>
          <w:sz w:val="28"/>
          <w:szCs w:val="28"/>
        </w:rPr>
        <w:t>第三条  从事水利水电工程建设活动，应当坚持先勘察、后设计、再施工的原则。水利水电工程勘察设计应当与经济社会发展水平相适应，严格执行水利水电工程强制性标准，做到经济效益、社会效益和环境效益相统一。</w:t>
      </w:r>
    </w:p>
    <w:p>
      <w:pPr>
        <w:rPr>
          <w:rFonts w:hint="eastAsia"/>
          <w:sz w:val="28"/>
          <w:szCs w:val="28"/>
        </w:rPr>
      </w:pPr>
      <w:r>
        <w:rPr>
          <w:rFonts w:hint="eastAsia"/>
          <w:sz w:val="28"/>
          <w:szCs w:val="28"/>
        </w:rPr>
        <w:t>第四条  自治区、市、县（市、区）水行政主管部门按照水利水电工程建设项目审批权限负责水利水电工程勘察设计活动的监督管理。</w:t>
      </w:r>
    </w:p>
    <w:p>
      <w:pPr>
        <w:rPr>
          <w:rFonts w:hint="eastAsia"/>
          <w:sz w:val="28"/>
          <w:szCs w:val="28"/>
        </w:rPr>
      </w:pPr>
      <w:r>
        <w:rPr>
          <w:rFonts w:hint="eastAsia"/>
          <w:sz w:val="28"/>
          <w:szCs w:val="28"/>
        </w:rPr>
        <w:t>第二章  资质资格管理</w:t>
      </w:r>
    </w:p>
    <w:p>
      <w:pPr>
        <w:rPr>
          <w:rFonts w:hint="eastAsia"/>
          <w:sz w:val="28"/>
          <w:szCs w:val="28"/>
        </w:rPr>
      </w:pPr>
      <w:r>
        <w:rPr>
          <w:rFonts w:hint="eastAsia"/>
          <w:sz w:val="28"/>
          <w:szCs w:val="28"/>
        </w:rPr>
        <w:t>第五条  对从事水利水电工程勘察、设计活动的单位，实行资质管理制度。</w:t>
      </w:r>
    </w:p>
    <w:p>
      <w:pPr>
        <w:rPr>
          <w:rFonts w:hint="eastAsia"/>
          <w:sz w:val="28"/>
          <w:szCs w:val="28"/>
        </w:rPr>
      </w:pPr>
      <w:r>
        <w:rPr>
          <w:rFonts w:hint="eastAsia"/>
          <w:sz w:val="28"/>
          <w:szCs w:val="28"/>
        </w:rPr>
        <w:t>第六条  勘察设计单位只能承揽其资质证书许可范围内的水利水电工程勘察设计业务，不得越级或超越证书规定业务范围承揽水利水电工程勘察设计业务。勘察设计单位承接业务的范围，按勘察设计资质主管部门和水行政主管部门的有关规定执行。</w:t>
      </w:r>
    </w:p>
    <w:p>
      <w:pPr>
        <w:rPr>
          <w:rFonts w:hint="eastAsia"/>
          <w:sz w:val="28"/>
          <w:szCs w:val="28"/>
        </w:rPr>
      </w:pPr>
      <w:r>
        <w:rPr>
          <w:rFonts w:hint="eastAsia"/>
          <w:sz w:val="28"/>
          <w:szCs w:val="28"/>
        </w:rPr>
        <w:t>第七条  在广西行政区域范围内从事水利水电工程勘察设计活动的单位应依法依规按水利部要求填报信用信息，并对信息的真实性、及时性负责。</w:t>
      </w:r>
    </w:p>
    <w:p>
      <w:pPr>
        <w:rPr>
          <w:rFonts w:hint="eastAsia"/>
          <w:sz w:val="28"/>
          <w:szCs w:val="28"/>
        </w:rPr>
      </w:pPr>
      <w:r>
        <w:rPr>
          <w:rFonts w:hint="eastAsia"/>
          <w:sz w:val="28"/>
          <w:szCs w:val="28"/>
        </w:rPr>
        <w:t>第八条  水利水电工程勘察设计业务应当由依法取得相应资质等级的单位承担，其他任何单位和个人不得承接水利水电工程勘察设计业务。</w:t>
      </w:r>
    </w:p>
    <w:p>
      <w:pPr>
        <w:rPr>
          <w:rFonts w:hint="eastAsia"/>
          <w:sz w:val="28"/>
          <w:szCs w:val="28"/>
        </w:rPr>
      </w:pPr>
      <w:r>
        <w:rPr>
          <w:rFonts w:hint="eastAsia"/>
          <w:sz w:val="28"/>
          <w:szCs w:val="28"/>
        </w:rPr>
        <w:t>第九条  水利水电工程勘察设计资质证书只限持证单位使用。勘察设计单位不允许其他单位或者个人以本单位的名义承揽水利水电工程勘察设计业务，不得为其他单位或个人提供图章、图签。</w:t>
      </w:r>
    </w:p>
    <w:p>
      <w:pPr>
        <w:rPr>
          <w:rFonts w:hint="eastAsia"/>
          <w:sz w:val="28"/>
          <w:szCs w:val="28"/>
        </w:rPr>
      </w:pPr>
      <w:r>
        <w:rPr>
          <w:rFonts w:hint="eastAsia"/>
          <w:sz w:val="28"/>
          <w:szCs w:val="28"/>
        </w:rPr>
        <w:t>第十条  同一水利水电工程建设项目的勘察业务和设计业务宜由具备相应资质的同一单位承担。</w:t>
      </w:r>
    </w:p>
    <w:p>
      <w:pPr>
        <w:rPr>
          <w:rFonts w:hint="eastAsia"/>
          <w:sz w:val="28"/>
          <w:szCs w:val="28"/>
        </w:rPr>
      </w:pPr>
      <w:r>
        <w:rPr>
          <w:rFonts w:hint="eastAsia"/>
          <w:sz w:val="28"/>
          <w:szCs w:val="28"/>
        </w:rPr>
        <w:t>第十一条  勘察设计单位提供的水利水电工程勘察设计文件，应当在扉页后附上承担业务相关的资质证书彩色影印件（或彩色复印件、彩色打印件）。</w:t>
      </w:r>
    </w:p>
    <w:p>
      <w:pPr>
        <w:rPr>
          <w:rFonts w:hint="eastAsia"/>
          <w:sz w:val="28"/>
          <w:szCs w:val="28"/>
        </w:rPr>
      </w:pPr>
      <w:r>
        <w:rPr>
          <w:rFonts w:hint="eastAsia"/>
          <w:sz w:val="28"/>
          <w:szCs w:val="28"/>
        </w:rPr>
        <w:t>第十二条  水利水电工程勘察设计注册执业人员和其他专业技术人员只能受聘于一个勘察设计单位；未受聘于勘察设计单位的，不得从事水利水电工程勘察设计活动。</w:t>
      </w:r>
    </w:p>
    <w:p>
      <w:pPr>
        <w:rPr>
          <w:rFonts w:hint="eastAsia"/>
          <w:sz w:val="28"/>
          <w:szCs w:val="28"/>
        </w:rPr>
      </w:pPr>
      <w:r>
        <w:rPr>
          <w:rFonts w:hint="eastAsia"/>
          <w:sz w:val="28"/>
          <w:szCs w:val="28"/>
        </w:rPr>
        <w:t>第十三条  水利水电工程勘察设计文件批准人、审定人、项目负责人、技术负责人、专业负责人和主要设计编写人员应在勘察设计文件中签名，对勘察设计质量负责。根据相关规定要求应当具有注册执业资格的专业技术人员，还应加盖相应的注册执业印章。</w:t>
      </w:r>
    </w:p>
    <w:p>
      <w:pPr>
        <w:rPr>
          <w:rFonts w:hint="eastAsia"/>
          <w:sz w:val="28"/>
          <w:szCs w:val="28"/>
        </w:rPr>
      </w:pPr>
      <w:r>
        <w:rPr>
          <w:rFonts w:hint="eastAsia"/>
          <w:sz w:val="28"/>
          <w:szCs w:val="28"/>
        </w:rPr>
        <w:t>第三章 勘察设计招标投标</w:t>
      </w:r>
    </w:p>
    <w:p>
      <w:pPr>
        <w:rPr>
          <w:rFonts w:hint="eastAsia"/>
          <w:sz w:val="28"/>
          <w:szCs w:val="28"/>
        </w:rPr>
      </w:pPr>
      <w:r>
        <w:rPr>
          <w:rFonts w:hint="eastAsia"/>
          <w:sz w:val="28"/>
          <w:szCs w:val="28"/>
        </w:rPr>
        <w:t>第十四条  水利水电工程的勘察设计任务在相关法律法规规定的范围和标准的，应当依法进行招标。任何单位和个人不得将依法应当进行招标的项目化整为零或者以其他任何方式规避招标。</w:t>
      </w:r>
    </w:p>
    <w:p>
      <w:pPr>
        <w:rPr>
          <w:rFonts w:hint="eastAsia"/>
          <w:sz w:val="28"/>
          <w:szCs w:val="28"/>
        </w:rPr>
      </w:pPr>
      <w:r>
        <w:rPr>
          <w:rFonts w:hint="eastAsia"/>
          <w:sz w:val="28"/>
          <w:szCs w:val="28"/>
        </w:rPr>
        <w:t>第十五条  水利水电工程勘察设计应当根据国家、自治区政府集中采购目录及限额标准的法律法规等要求采用相应的采购方式；特殊情况未采用政府采购或公开招标方式的按国家或广西有关规定执行。</w:t>
      </w:r>
    </w:p>
    <w:p>
      <w:pPr>
        <w:rPr>
          <w:rFonts w:hint="eastAsia"/>
          <w:sz w:val="28"/>
          <w:szCs w:val="28"/>
        </w:rPr>
      </w:pPr>
      <w:r>
        <w:rPr>
          <w:rFonts w:hint="eastAsia"/>
          <w:sz w:val="28"/>
          <w:szCs w:val="28"/>
        </w:rPr>
        <w:t>水利水电工程勘察设计费用参照国家或广西有关规定执行。</w:t>
      </w:r>
    </w:p>
    <w:p>
      <w:pPr>
        <w:rPr>
          <w:rFonts w:hint="eastAsia"/>
          <w:sz w:val="28"/>
          <w:szCs w:val="28"/>
        </w:rPr>
      </w:pPr>
      <w:r>
        <w:rPr>
          <w:rFonts w:hint="eastAsia"/>
          <w:sz w:val="28"/>
          <w:szCs w:val="28"/>
        </w:rPr>
        <w:t>第十六条  建设项目勘察设计招投标工作应按照有关规定执行，招投标活动应当遵循公开、公平、公正和诚实信用等原则。勘察设计招标工作由招标人负责，任何单位和个人不得以任何方式干涉招标投标活动。</w:t>
      </w:r>
    </w:p>
    <w:p>
      <w:pPr>
        <w:rPr>
          <w:rFonts w:hint="eastAsia"/>
          <w:sz w:val="28"/>
          <w:szCs w:val="28"/>
        </w:rPr>
      </w:pPr>
      <w:r>
        <w:rPr>
          <w:rFonts w:hint="eastAsia"/>
          <w:sz w:val="28"/>
          <w:szCs w:val="28"/>
        </w:rPr>
        <w:t>第四章  勘察设计文件编制</w:t>
      </w:r>
    </w:p>
    <w:p>
      <w:pPr>
        <w:rPr>
          <w:rFonts w:hint="eastAsia"/>
          <w:sz w:val="28"/>
          <w:szCs w:val="28"/>
        </w:rPr>
      </w:pPr>
      <w:r>
        <w:rPr>
          <w:rFonts w:hint="eastAsia"/>
          <w:sz w:val="28"/>
          <w:szCs w:val="28"/>
        </w:rPr>
        <w:t>第十七条  勘察设计工作应满足现行有关法规、标准强制条文、国家和行业有关规程规范、技术标准，并遵守勘察设计合同或任务书的要求。</w:t>
      </w:r>
    </w:p>
    <w:p>
      <w:pPr>
        <w:rPr>
          <w:rFonts w:hint="eastAsia"/>
          <w:sz w:val="28"/>
          <w:szCs w:val="28"/>
        </w:rPr>
      </w:pPr>
      <w:r>
        <w:rPr>
          <w:rFonts w:hint="eastAsia"/>
          <w:sz w:val="28"/>
          <w:szCs w:val="28"/>
        </w:rPr>
        <w:t>勘察设计合同或任务书应明确勘察设计范围、勘察设计深度、勘察设计质量要求、完成时间、提交的成果资料名称等内容。</w:t>
      </w:r>
    </w:p>
    <w:p>
      <w:pPr>
        <w:rPr>
          <w:rFonts w:hint="eastAsia"/>
          <w:sz w:val="28"/>
          <w:szCs w:val="28"/>
        </w:rPr>
      </w:pPr>
      <w:r>
        <w:rPr>
          <w:rFonts w:hint="eastAsia"/>
          <w:sz w:val="28"/>
          <w:szCs w:val="28"/>
        </w:rPr>
        <w:t>第十八条  水利水电工程建设项目勘察设计文件的编制，一般按项目建议书、可行性研究、初步设计、招标设计和施工图设计五个阶段进行，必要时可合并。</w:t>
      </w:r>
    </w:p>
    <w:p>
      <w:pPr>
        <w:rPr>
          <w:rFonts w:hint="eastAsia"/>
          <w:sz w:val="28"/>
          <w:szCs w:val="28"/>
        </w:rPr>
      </w:pPr>
      <w:r>
        <w:rPr>
          <w:rFonts w:hint="eastAsia"/>
          <w:sz w:val="28"/>
          <w:szCs w:val="28"/>
        </w:rPr>
        <w:t>国家或广西另有规定的，从其规定。</w:t>
      </w:r>
    </w:p>
    <w:p>
      <w:pPr>
        <w:rPr>
          <w:rFonts w:hint="eastAsia"/>
          <w:sz w:val="28"/>
          <w:szCs w:val="28"/>
        </w:rPr>
      </w:pPr>
      <w:r>
        <w:rPr>
          <w:rFonts w:hint="eastAsia"/>
          <w:sz w:val="28"/>
          <w:szCs w:val="28"/>
        </w:rPr>
        <w:t>第十九条  编制水利水电工程勘察设计文件，应当以下列规定为依据：</w:t>
      </w:r>
    </w:p>
    <w:p>
      <w:pPr>
        <w:rPr>
          <w:rFonts w:hint="eastAsia"/>
          <w:sz w:val="28"/>
          <w:szCs w:val="28"/>
        </w:rPr>
      </w:pPr>
      <w:r>
        <w:rPr>
          <w:rFonts w:hint="eastAsia"/>
          <w:sz w:val="28"/>
          <w:szCs w:val="28"/>
        </w:rPr>
        <w:t>（一）国家和广西的有关法律法规；</w:t>
      </w:r>
    </w:p>
    <w:p>
      <w:pPr>
        <w:rPr>
          <w:rFonts w:hint="eastAsia"/>
          <w:sz w:val="28"/>
          <w:szCs w:val="28"/>
        </w:rPr>
      </w:pPr>
      <w:r>
        <w:rPr>
          <w:rFonts w:hint="eastAsia"/>
          <w:sz w:val="28"/>
          <w:szCs w:val="28"/>
        </w:rPr>
        <w:t>（二）国家现行的工程建设标准强制性条文，水利水电工程勘察设计规程、规范和技术标准；</w:t>
      </w:r>
    </w:p>
    <w:p>
      <w:pPr>
        <w:rPr>
          <w:rFonts w:hint="eastAsia"/>
          <w:sz w:val="28"/>
          <w:szCs w:val="28"/>
        </w:rPr>
      </w:pPr>
      <w:r>
        <w:rPr>
          <w:rFonts w:hint="eastAsia"/>
          <w:sz w:val="28"/>
          <w:szCs w:val="28"/>
        </w:rPr>
        <w:t>（三）自治区级现行的工程勘察设计规程、规范和技术标准；</w:t>
      </w:r>
    </w:p>
    <w:p>
      <w:pPr>
        <w:rPr>
          <w:rFonts w:hint="eastAsia"/>
          <w:sz w:val="28"/>
          <w:szCs w:val="28"/>
        </w:rPr>
      </w:pPr>
      <w:r>
        <w:rPr>
          <w:rFonts w:hint="eastAsia"/>
          <w:sz w:val="28"/>
          <w:szCs w:val="28"/>
        </w:rPr>
        <w:t>（四）经批准的本行政区域的经济社会发展规划；</w:t>
      </w:r>
    </w:p>
    <w:p>
      <w:pPr>
        <w:rPr>
          <w:rFonts w:hint="eastAsia"/>
          <w:sz w:val="28"/>
          <w:szCs w:val="28"/>
        </w:rPr>
      </w:pPr>
      <w:r>
        <w:rPr>
          <w:rFonts w:hint="eastAsia"/>
          <w:sz w:val="28"/>
          <w:szCs w:val="28"/>
        </w:rPr>
        <w:t>（五）经批准的流域规划或区域水资源开发利用规划、有关专业规划；</w:t>
      </w:r>
    </w:p>
    <w:p>
      <w:pPr>
        <w:rPr>
          <w:rFonts w:hint="eastAsia"/>
          <w:sz w:val="28"/>
          <w:szCs w:val="28"/>
        </w:rPr>
      </w:pPr>
      <w:r>
        <w:rPr>
          <w:rFonts w:hint="eastAsia"/>
          <w:sz w:val="28"/>
          <w:szCs w:val="28"/>
        </w:rPr>
        <w:t>（六）项目批准文件和经批准的上一阶段勘察设计文件；</w:t>
      </w:r>
    </w:p>
    <w:p>
      <w:pPr>
        <w:rPr>
          <w:rFonts w:hint="eastAsia"/>
          <w:sz w:val="28"/>
          <w:szCs w:val="28"/>
        </w:rPr>
      </w:pPr>
      <w:r>
        <w:rPr>
          <w:rFonts w:hint="eastAsia"/>
          <w:sz w:val="28"/>
          <w:szCs w:val="28"/>
        </w:rPr>
        <w:t>（七）勘察设计合同。</w:t>
      </w:r>
    </w:p>
    <w:p>
      <w:pPr>
        <w:rPr>
          <w:rFonts w:hint="eastAsia"/>
          <w:sz w:val="28"/>
          <w:szCs w:val="28"/>
        </w:rPr>
      </w:pPr>
      <w:r>
        <w:rPr>
          <w:rFonts w:hint="eastAsia"/>
          <w:sz w:val="28"/>
          <w:szCs w:val="28"/>
        </w:rPr>
        <w:t>（八）其他。</w:t>
      </w:r>
    </w:p>
    <w:p>
      <w:pPr>
        <w:rPr>
          <w:rFonts w:hint="eastAsia"/>
          <w:sz w:val="28"/>
          <w:szCs w:val="28"/>
        </w:rPr>
      </w:pPr>
      <w:r>
        <w:rPr>
          <w:rFonts w:hint="eastAsia"/>
          <w:sz w:val="28"/>
          <w:szCs w:val="28"/>
        </w:rPr>
        <w:t>第二十条  水利水电工程建设项目勘察设计文件编制时，需要编制流域规划、水资源论证、规划选址、建设用地、水土保持、文物保护、环境影响、压覆矿产、地质灾害、占用林地、移民安置、防洪评价、社会稳定风险评估等专项报告的，应按照国家或广西有关规定执行。</w:t>
      </w:r>
    </w:p>
    <w:p>
      <w:pPr>
        <w:rPr>
          <w:rFonts w:hint="eastAsia"/>
          <w:sz w:val="28"/>
          <w:szCs w:val="28"/>
        </w:rPr>
      </w:pPr>
      <w:r>
        <w:rPr>
          <w:rFonts w:hint="eastAsia"/>
          <w:sz w:val="28"/>
          <w:szCs w:val="28"/>
        </w:rPr>
        <w:t>第二十一条  勘察设计文件应按现行的编制规程、规范中有关设计文件章节设置和设计内容的具体要求及规定编制。编制的勘察设计文件内容应当真实、准确。</w:t>
      </w:r>
    </w:p>
    <w:p>
      <w:pPr>
        <w:rPr>
          <w:rFonts w:hint="eastAsia"/>
          <w:sz w:val="28"/>
          <w:szCs w:val="28"/>
        </w:rPr>
      </w:pPr>
      <w:r>
        <w:rPr>
          <w:rFonts w:hint="eastAsia"/>
          <w:sz w:val="28"/>
          <w:szCs w:val="28"/>
        </w:rPr>
        <w:t>勘察设计单位应加强对现场踏勘、原始资料收集和成果资料审核等环节的管理，保证有关地质、地震、水文、气象等勘察设计基础资料的真实性、准确性。</w:t>
      </w:r>
    </w:p>
    <w:p>
      <w:pPr>
        <w:rPr>
          <w:rFonts w:hint="eastAsia"/>
          <w:sz w:val="28"/>
          <w:szCs w:val="28"/>
        </w:rPr>
      </w:pPr>
      <w:r>
        <w:rPr>
          <w:rFonts w:hint="eastAsia"/>
          <w:sz w:val="28"/>
          <w:szCs w:val="28"/>
        </w:rPr>
        <w:t>勘察设计文件中的基础资料、参数选用、方案论证、投资编制、设计附图等须满足相应阶段设计深度的要求，不得出现缺内容、漏项目、少资料和轻方案比选的现象。</w:t>
      </w:r>
    </w:p>
    <w:p>
      <w:pPr>
        <w:rPr>
          <w:rFonts w:hint="eastAsia"/>
          <w:sz w:val="28"/>
          <w:szCs w:val="28"/>
        </w:rPr>
      </w:pPr>
      <w:r>
        <w:rPr>
          <w:rFonts w:hint="eastAsia"/>
          <w:sz w:val="28"/>
          <w:szCs w:val="28"/>
        </w:rPr>
        <w:t>第二十二条  水库、水闸、电（泵）站、堤等工程项目的除险加固，应有足够和可靠的检测、鉴定、管理记录、历史调查、地质勘察、分析计算等资料。</w:t>
      </w:r>
    </w:p>
    <w:p>
      <w:pPr>
        <w:rPr>
          <w:rFonts w:hint="eastAsia"/>
          <w:sz w:val="28"/>
          <w:szCs w:val="28"/>
        </w:rPr>
      </w:pPr>
      <w:r>
        <w:rPr>
          <w:rFonts w:hint="eastAsia"/>
          <w:sz w:val="28"/>
          <w:szCs w:val="28"/>
        </w:rPr>
        <w:t>国家或广西另有规定的，从其规定。</w:t>
      </w:r>
    </w:p>
    <w:p>
      <w:pPr>
        <w:rPr>
          <w:rFonts w:hint="eastAsia"/>
          <w:sz w:val="28"/>
          <w:szCs w:val="28"/>
        </w:rPr>
      </w:pPr>
      <w:r>
        <w:rPr>
          <w:rFonts w:hint="eastAsia"/>
          <w:sz w:val="28"/>
          <w:szCs w:val="28"/>
        </w:rPr>
        <w:t>第二十三条 投资概（估）算编制应执行现行有关规定，各项费用的确定应做到依据充分、分析透彻，选用定额及指标合理，严禁故意高估冒算或压低概算。</w:t>
      </w:r>
    </w:p>
    <w:p>
      <w:pPr>
        <w:rPr>
          <w:rFonts w:hint="eastAsia"/>
          <w:sz w:val="28"/>
          <w:szCs w:val="28"/>
        </w:rPr>
      </w:pPr>
      <w:r>
        <w:rPr>
          <w:rFonts w:hint="eastAsia"/>
          <w:sz w:val="28"/>
          <w:szCs w:val="28"/>
        </w:rPr>
        <w:t>第二十四条  施工图设计应当依据经审查批准的初步设计文件和国家有关法律、法规、强制性标准和技术规范进行编制并达到规定的设计深度。</w:t>
      </w:r>
    </w:p>
    <w:p>
      <w:pPr>
        <w:rPr>
          <w:rFonts w:hint="eastAsia"/>
          <w:sz w:val="28"/>
          <w:szCs w:val="28"/>
        </w:rPr>
      </w:pPr>
      <w:r>
        <w:rPr>
          <w:rFonts w:hint="eastAsia"/>
          <w:sz w:val="28"/>
          <w:szCs w:val="28"/>
        </w:rPr>
        <w:t>施工图设计应当满足施工进度的需要。</w:t>
      </w:r>
    </w:p>
    <w:p>
      <w:pPr>
        <w:rPr>
          <w:rFonts w:hint="eastAsia"/>
          <w:sz w:val="28"/>
          <w:szCs w:val="28"/>
        </w:rPr>
      </w:pPr>
      <w:r>
        <w:rPr>
          <w:rFonts w:hint="eastAsia"/>
          <w:sz w:val="28"/>
          <w:szCs w:val="28"/>
        </w:rPr>
        <w:t>第二十五条  勘察设计单位应当按照合同约定向施工现场派驻设计代表，并就审查合格的施工图设计文件向施工单位作出详细说明。</w:t>
      </w:r>
    </w:p>
    <w:p>
      <w:pPr>
        <w:rPr>
          <w:rFonts w:hint="eastAsia"/>
          <w:sz w:val="28"/>
          <w:szCs w:val="28"/>
        </w:rPr>
      </w:pPr>
      <w:r>
        <w:rPr>
          <w:rFonts w:hint="eastAsia"/>
          <w:sz w:val="28"/>
          <w:szCs w:val="28"/>
        </w:rPr>
        <w:t>未经勘察设计单位同意，建设、监理、施工单位不得擅自改变施工图设计。</w:t>
      </w:r>
    </w:p>
    <w:p>
      <w:pPr>
        <w:rPr>
          <w:rFonts w:hint="eastAsia"/>
          <w:sz w:val="28"/>
          <w:szCs w:val="28"/>
        </w:rPr>
      </w:pPr>
      <w:r>
        <w:rPr>
          <w:rFonts w:hint="eastAsia"/>
          <w:sz w:val="28"/>
          <w:szCs w:val="28"/>
        </w:rPr>
        <w:t>第二十六条  勘察设计文件中选用的材料、构配件、设备，应当注明其规格、型号、性能等技术指标，其质量要求应当符合国家规定的标准，不得选用国家和广西禁止或淘汰使用的产品。</w:t>
      </w:r>
    </w:p>
    <w:p>
      <w:pPr>
        <w:rPr>
          <w:rFonts w:hint="eastAsia"/>
          <w:sz w:val="28"/>
          <w:szCs w:val="28"/>
        </w:rPr>
      </w:pPr>
      <w:r>
        <w:rPr>
          <w:rFonts w:hint="eastAsia"/>
          <w:sz w:val="28"/>
          <w:szCs w:val="28"/>
        </w:rPr>
        <w:t>勘察设计单位不得指定生产厂家或供应商，但建筑材料、专用设备、工艺生产线等有特殊要求的除外。</w:t>
      </w:r>
    </w:p>
    <w:p>
      <w:pPr>
        <w:rPr>
          <w:rFonts w:hint="eastAsia"/>
          <w:sz w:val="28"/>
          <w:szCs w:val="28"/>
        </w:rPr>
      </w:pPr>
      <w:r>
        <w:rPr>
          <w:rFonts w:hint="eastAsia"/>
          <w:sz w:val="28"/>
          <w:szCs w:val="28"/>
        </w:rPr>
        <w:t>第二十七条  鼓励勘察设计单位在保证工程质量和安全的前提下，采用先进技术、先进工艺、先进设备、新型材料和现代管理方法。</w:t>
      </w:r>
    </w:p>
    <w:p>
      <w:pPr>
        <w:rPr>
          <w:rFonts w:hint="eastAsia"/>
          <w:sz w:val="28"/>
          <w:szCs w:val="28"/>
        </w:rPr>
      </w:pPr>
      <w:r>
        <w:rPr>
          <w:rFonts w:hint="eastAsia"/>
          <w:sz w:val="28"/>
          <w:szCs w:val="28"/>
        </w:rPr>
        <w:t>第五章  勘察设计文件的审查</w:t>
      </w:r>
    </w:p>
    <w:p>
      <w:pPr>
        <w:rPr>
          <w:rFonts w:hint="eastAsia"/>
          <w:sz w:val="28"/>
          <w:szCs w:val="28"/>
        </w:rPr>
      </w:pPr>
      <w:r>
        <w:rPr>
          <w:rFonts w:hint="eastAsia"/>
          <w:sz w:val="28"/>
          <w:szCs w:val="28"/>
        </w:rPr>
        <w:t>第二十八条  水利水电工程勘察设计文件的审查审批权限、程序及要求应按照国家和广西有关法律法规执行。</w:t>
      </w:r>
    </w:p>
    <w:p>
      <w:pPr>
        <w:rPr>
          <w:rFonts w:hint="eastAsia"/>
          <w:sz w:val="28"/>
          <w:szCs w:val="28"/>
        </w:rPr>
      </w:pPr>
      <w:r>
        <w:rPr>
          <w:rFonts w:hint="eastAsia"/>
          <w:sz w:val="28"/>
          <w:szCs w:val="28"/>
        </w:rPr>
        <w:t>第二十九条  水利水电工程勘察设计文件的审查可采用水行政主管部门组织审查或水行政主管部门委托有相应资质的勘察、设计、咨询单位组织审查，以及专家审查制等方式。</w:t>
      </w:r>
    </w:p>
    <w:p>
      <w:pPr>
        <w:rPr>
          <w:rFonts w:hint="eastAsia"/>
          <w:sz w:val="28"/>
          <w:szCs w:val="28"/>
        </w:rPr>
      </w:pPr>
      <w:r>
        <w:rPr>
          <w:rFonts w:hint="eastAsia"/>
          <w:sz w:val="28"/>
          <w:szCs w:val="28"/>
        </w:rPr>
        <w:t>第三十条  任何单位或个人不得擅自修改经审查批准的水利水电工程勘察设计文件。</w:t>
      </w:r>
    </w:p>
    <w:p>
      <w:pPr>
        <w:rPr>
          <w:rFonts w:hint="eastAsia"/>
          <w:sz w:val="28"/>
          <w:szCs w:val="28"/>
        </w:rPr>
      </w:pPr>
      <w:r>
        <w:rPr>
          <w:rFonts w:hint="eastAsia"/>
          <w:sz w:val="28"/>
          <w:szCs w:val="28"/>
        </w:rPr>
        <w:t>经批准的水利水电工程勘察设计文件确需变更的，应严格执行水利水电工程建设项目设计变更的有关规定，属于重大设计变更应由项目法人报原审批部门批准。</w:t>
      </w:r>
    </w:p>
    <w:p>
      <w:pPr>
        <w:rPr>
          <w:rFonts w:hint="eastAsia"/>
          <w:sz w:val="28"/>
          <w:szCs w:val="28"/>
        </w:rPr>
      </w:pPr>
      <w:r>
        <w:rPr>
          <w:rFonts w:hint="eastAsia"/>
          <w:sz w:val="28"/>
          <w:szCs w:val="28"/>
        </w:rPr>
        <w:t>第三十一条  勘察设计单位应当加强水利水电工程勘察设计质量控制，建立严格的水利水电工程勘察设计文件内部审查制度。</w:t>
      </w:r>
    </w:p>
    <w:p>
      <w:pPr>
        <w:rPr>
          <w:rFonts w:hint="eastAsia"/>
          <w:sz w:val="28"/>
          <w:szCs w:val="28"/>
        </w:rPr>
      </w:pPr>
      <w:r>
        <w:rPr>
          <w:rFonts w:hint="eastAsia"/>
          <w:sz w:val="28"/>
          <w:szCs w:val="28"/>
        </w:rPr>
        <w:t>第三十二条  报送审查的水利水电工程勘察设计文件应当完整。</w:t>
      </w:r>
    </w:p>
    <w:p>
      <w:pPr>
        <w:rPr>
          <w:rFonts w:hint="eastAsia"/>
          <w:sz w:val="28"/>
          <w:szCs w:val="28"/>
        </w:rPr>
      </w:pPr>
      <w:r>
        <w:rPr>
          <w:rFonts w:hint="eastAsia"/>
          <w:sz w:val="28"/>
          <w:szCs w:val="28"/>
        </w:rPr>
        <w:t>水利水电工程勘察设计文件包括主报告、图册、专题报告以及其它非技术性文件、材料等。</w:t>
      </w:r>
    </w:p>
    <w:p>
      <w:pPr>
        <w:rPr>
          <w:rFonts w:hint="eastAsia"/>
          <w:sz w:val="28"/>
          <w:szCs w:val="28"/>
        </w:rPr>
      </w:pPr>
      <w:r>
        <w:rPr>
          <w:rFonts w:hint="eastAsia"/>
          <w:sz w:val="28"/>
          <w:szCs w:val="28"/>
        </w:rPr>
        <w:t>对具备条件、满足要求的水利水电工程勘察设计文件，审查过程中要求勘察设计单位补充、修正、完善或重新设计的有关文件和资料，不得超过1个月。</w:t>
      </w:r>
    </w:p>
    <w:p>
      <w:pPr>
        <w:rPr>
          <w:rFonts w:hint="eastAsia"/>
          <w:sz w:val="28"/>
          <w:szCs w:val="28"/>
        </w:rPr>
      </w:pPr>
      <w:r>
        <w:rPr>
          <w:rFonts w:hint="eastAsia"/>
          <w:sz w:val="28"/>
          <w:szCs w:val="28"/>
        </w:rPr>
        <w:t>对不完整的水利水电工程勘察设计文件，将不予审查或审批，由此影响工程建设的责任由造成该影响的建设单位或勘察设计单位承担。</w:t>
      </w:r>
    </w:p>
    <w:p>
      <w:pPr>
        <w:rPr>
          <w:rFonts w:hint="eastAsia"/>
          <w:sz w:val="28"/>
          <w:szCs w:val="28"/>
        </w:rPr>
      </w:pPr>
      <w:r>
        <w:rPr>
          <w:rFonts w:hint="eastAsia"/>
          <w:sz w:val="28"/>
          <w:szCs w:val="28"/>
        </w:rPr>
        <w:t>第六章  质量管理</w:t>
      </w:r>
    </w:p>
    <w:p>
      <w:pPr>
        <w:rPr>
          <w:rFonts w:hint="eastAsia"/>
          <w:sz w:val="28"/>
          <w:szCs w:val="28"/>
        </w:rPr>
      </w:pPr>
      <w:r>
        <w:rPr>
          <w:rFonts w:hint="eastAsia"/>
          <w:sz w:val="28"/>
          <w:szCs w:val="28"/>
        </w:rPr>
        <w:t>第三十三条  勘察设计单位应当建立健全质量管理体系和责任追究制度，对承担的勘察设计工程在工程合理使用年限和法律追诉期限内对勘察设计文件负终身质量责任。</w:t>
      </w:r>
    </w:p>
    <w:p>
      <w:pPr>
        <w:rPr>
          <w:rFonts w:hint="eastAsia"/>
          <w:sz w:val="28"/>
          <w:szCs w:val="28"/>
        </w:rPr>
      </w:pPr>
      <w:r>
        <w:rPr>
          <w:rFonts w:hint="eastAsia"/>
          <w:sz w:val="28"/>
          <w:szCs w:val="28"/>
        </w:rPr>
        <w:t>任何单位和个人不得以任何理由要求勘察设计单位在工程勘察设计中违反法律法规和工程建设强制性标准的规定，降低勘察设计质量或者缩短勘察设计合理周期。</w:t>
      </w:r>
    </w:p>
    <w:p>
      <w:pPr>
        <w:rPr>
          <w:rFonts w:hint="eastAsia"/>
          <w:sz w:val="28"/>
          <w:szCs w:val="28"/>
        </w:rPr>
      </w:pPr>
      <w:r>
        <w:rPr>
          <w:rFonts w:hint="eastAsia"/>
          <w:sz w:val="28"/>
          <w:szCs w:val="28"/>
        </w:rPr>
        <w:t>第三十四条  自治区水利厅在全区水利行业建立水利建设市场信用信息平台，建立和完善市场主体信用档案，将勘察设计单位的勘察设计成果审查质量评定结果、不良行为记录信息等纳入信用信息管理，并推送至“信用中国”等网站。</w:t>
      </w:r>
    </w:p>
    <w:p>
      <w:pPr>
        <w:rPr>
          <w:rFonts w:hint="eastAsia"/>
          <w:sz w:val="28"/>
          <w:szCs w:val="28"/>
        </w:rPr>
      </w:pPr>
      <w:r>
        <w:rPr>
          <w:rFonts w:hint="eastAsia"/>
          <w:sz w:val="28"/>
          <w:szCs w:val="28"/>
        </w:rPr>
        <w:t>第三十五条  各级水行政主管部门应加强对水利水电工程勘察设计质量监督检查。</w:t>
      </w:r>
    </w:p>
    <w:p>
      <w:pPr>
        <w:rPr>
          <w:rFonts w:hint="eastAsia"/>
          <w:sz w:val="28"/>
          <w:szCs w:val="28"/>
        </w:rPr>
      </w:pPr>
      <w:r>
        <w:rPr>
          <w:rFonts w:hint="eastAsia"/>
          <w:sz w:val="28"/>
          <w:szCs w:val="28"/>
        </w:rPr>
        <w:t>任何单位和个人对勘察设计活动中的违法行为有权检举、控告和投诉。</w:t>
      </w:r>
    </w:p>
    <w:p>
      <w:pPr>
        <w:rPr>
          <w:rFonts w:hint="eastAsia"/>
          <w:sz w:val="28"/>
          <w:szCs w:val="28"/>
        </w:rPr>
      </w:pPr>
      <w:r>
        <w:rPr>
          <w:rFonts w:hint="eastAsia"/>
          <w:sz w:val="28"/>
          <w:szCs w:val="28"/>
        </w:rPr>
        <w:t>第七章  奖  惩</w:t>
      </w:r>
    </w:p>
    <w:p>
      <w:pPr>
        <w:rPr>
          <w:rFonts w:hint="eastAsia"/>
          <w:sz w:val="28"/>
          <w:szCs w:val="28"/>
        </w:rPr>
      </w:pPr>
      <w:r>
        <w:rPr>
          <w:rFonts w:hint="eastAsia"/>
          <w:sz w:val="28"/>
          <w:szCs w:val="28"/>
        </w:rPr>
        <w:t>第三十六条  建设单位、勘察设计单位、勘察设计人员有违反法律法规的，按照《建设工程勘察设计管理条例》（国务院令第293号，2017年10月修改）、《建设工程质量管理条例》（国务院令第279号，2019年4月23日修正）、《建设工程安全生产管理条例》（国务院令第393号）、《广西壮族自治区建设工程勘察设计管理条例》（2004年修正本）等有关规定进行处理。</w:t>
      </w:r>
    </w:p>
    <w:p>
      <w:pPr>
        <w:rPr>
          <w:rFonts w:hint="eastAsia"/>
          <w:sz w:val="28"/>
          <w:szCs w:val="28"/>
        </w:rPr>
      </w:pPr>
      <w:r>
        <w:rPr>
          <w:rFonts w:hint="eastAsia"/>
          <w:sz w:val="28"/>
          <w:szCs w:val="28"/>
        </w:rPr>
        <w:t>第三十七条  自治区水利厅定期或不定期对优秀勘察设计成果进行评选审表彰。</w:t>
      </w:r>
    </w:p>
    <w:p>
      <w:pPr>
        <w:rPr>
          <w:rFonts w:hint="eastAsia"/>
          <w:sz w:val="28"/>
          <w:szCs w:val="28"/>
        </w:rPr>
      </w:pPr>
      <w:r>
        <w:rPr>
          <w:rFonts w:hint="eastAsia"/>
          <w:sz w:val="28"/>
          <w:szCs w:val="28"/>
        </w:rPr>
        <w:t>第八章  附  则</w:t>
      </w:r>
    </w:p>
    <w:p>
      <w:pPr>
        <w:rPr>
          <w:rFonts w:hint="eastAsia"/>
          <w:sz w:val="28"/>
          <w:szCs w:val="28"/>
        </w:rPr>
      </w:pPr>
      <w:r>
        <w:rPr>
          <w:rFonts w:hint="eastAsia"/>
          <w:sz w:val="28"/>
          <w:szCs w:val="28"/>
        </w:rPr>
        <w:t>第三十八条  本办法由广西壮族自治区水利厅负责解释。</w:t>
      </w:r>
    </w:p>
    <w:p>
      <w:pPr>
        <w:rPr>
          <w:rFonts w:hint="eastAsia"/>
          <w:sz w:val="28"/>
          <w:szCs w:val="28"/>
        </w:rPr>
      </w:pPr>
      <w:r>
        <w:rPr>
          <w:rFonts w:hint="eastAsia"/>
          <w:sz w:val="28"/>
          <w:szCs w:val="28"/>
        </w:rPr>
        <w:t>第三十九条  本办法自2020年3月1日起施行。《广西水利水电工程勘察设计管理暂行办法》（桂水规计〔2013〕107号）同时废止</w:t>
      </w:r>
    </w:p>
    <w:p>
      <w:pPr>
        <w:rPr>
          <w:rFonts w:hint="eastAsia"/>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广西壮族自治区水利厅办公室    2020年2月3日印发 </w:t>
      </w:r>
      <w:r>
        <w:rPr>
          <w:rFonts w:hint="eastAsia"/>
          <w:sz w:val="28"/>
          <w:szCs w:val="28"/>
          <w:lang w:val="en-US" w:eastAsia="zh-CN"/>
        </w:rPr>
        <w:t>）</w:t>
      </w:r>
      <w:r>
        <w:rPr>
          <w:rFonts w:hint="eastAsia"/>
          <w:sz w:val="28"/>
          <w:szCs w:val="28"/>
        </w:rPr>
        <w:t xml:space="preserve"> </w:t>
      </w:r>
    </w:p>
    <w:p>
      <w:pPr>
        <w:rPr>
          <w:rFonts w:hint="eastAsia"/>
        </w:rPr>
      </w:pPr>
    </w:p>
    <w:p>
      <w:pPr>
        <w:rPr>
          <w:rFonts w:hint="eastAsia"/>
        </w:rPr>
      </w:pPr>
    </w:p>
    <w:p>
      <w:pPr>
        <w:spacing w:beforeLines="0" w:afterLines="0" w:line="620" w:lineRule="exact"/>
        <w:jc w:val="center"/>
        <w:rPr>
          <w:rFonts w:hint="eastAsia" w:ascii="方正小标宋简体" w:hAnsi="方正小标宋简体" w:eastAsia="方正小标宋简体" w:cs="方正小标宋简体"/>
          <w:b/>
          <w:color w:val="auto"/>
          <w:sz w:val="44"/>
          <w:szCs w:val="44"/>
        </w:rPr>
      </w:pPr>
    </w:p>
    <w:p>
      <w:pPr>
        <w:spacing w:beforeLines="0" w:afterLines="0" w:line="620" w:lineRule="exact"/>
        <w:jc w:val="center"/>
        <w:rPr>
          <w:rFonts w:hint="eastAsia" w:ascii="方正小标宋简体" w:hAnsi="方正小标宋简体" w:eastAsia="方正小标宋简体" w:cs="方正小标宋简体"/>
          <w:b/>
          <w:color w:val="auto"/>
          <w:sz w:val="44"/>
          <w:szCs w:val="44"/>
        </w:rPr>
      </w:pPr>
    </w:p>
    <w:p>
      <w:pPr>
        <w:spacing w:beforeLines="0" w:afterLines="0" w:line="620" w:lineRule="exact"/>
        <w:jc w:val="center"/>
        <w:rPr>
          <w:rFonts w:hint="eastAsia" w:ascii="方正小标宋简体" w:hAnsi="方正小标宋简体" w:eastAsia="方正小标宋简体" w:cs="方正小标宋简体"/>
          <w:b/>
          <w:color w:val="auto"/>
          <w:sz w:val="44"/>
          <w:szCs w:val="44"/>
        </w:rPr>
      </w:pPr>
    </w:p>
    <w:p>
      <w:pPr>
        <w:spacing w:beforeLines="0" w:afterLines="0" w:line="620" w:lineRule="exact"/>
        <w:jc w:val="center"/>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w:t>
      </w:r>
      <w:r>
        <w:rPr>
          <w:rFonts w:hint="eastAsia" w:ascii="方正小标宋简体" w:hAnsi="方正小标宋简体" w:eastAsia="方正小标宋简体" w:cs="方正小标宋简体"/>
          <w:b/>
          <w:color w:val="auto"/>
          <w:kern w:val="2"/>
          <w:sz w:val="44"/>
          <w:szCs w:val="44"/>
        </w:rPr>
        <w:t>广西水利水电工程勘察设计管理办法</w:t>
      </w:r>
      <w:r>
        <w:rPr>
          <w:rFonts w:hint="eastAsia" w:ascii="方正小标宋简体" w:hAnsi="方正小标宋简体" w:eastAsia="方正小标宋简体" w:cs="方正小标宋简体"/>
          <w:b/>
          <w:color w:val="auto"/>
          <w:sz w:val="44"/>
          <w:szCs w:val="44"/>
        </w:rPr>
        <w:t>》</w:t>
      </w:r>
    </w:p>
    <w:p>
      <w:pPr>
        <w:spacing w:beforeLines="0" w:afterLines="0" w:line="620" w:lineRule="exact"/>
        <w:jc w:val="center"/>
        <w:rPr>
          <w:rFonts w:eastAsia="黑体"/>
          <w:color w:val="auto"/>
          <w:sz w:val="30"/>
          <w:szCs w:val="30"/>
        </w:rPr>
      </w:pPr>
      <w:r>
        <w:rPr>
          <w:rFonts w:hint="eastAsia" w:ascii="方正小标宋简体" w:hAnsi="方正小标宋简体" w:eastAsia="方正小标宋简体" w:cs="方正小标宋简体"/>
          <w:b/>
          <w:color w:val="auto"/>
          <w:sz w:val="44"/>
          <w:szCs w:val="44"/>
          <w:lang w:val="en-US" w:eastAsia="zh-CN"/>
        </w:rPr>
        <w:t>（修订）</w:t>
      </w:r>
      <w:r>
        <w:rPr>
          <w:rFonts w:hint="eastAsia" w:ascii="方正小标宋简体" w:hAnsi="方正小标宋简体" w:eastAsia="方正小标宋简体" w:cs="方正小标宋简体"/>
          <w:b/>
          <w:color w:val="auto"/>
          <w:sz w:val="44"/>
          <w:szCs w:val="44"/>
          <w:lang w:eastAsia="zh-CN"/>
        </w:rPr>
        <w:t>政策解读</w:t>
      </w:r>
      <w:bookmarkStart w:id="0" w:name="_GoBack"/>
      <w:bookmarkEnd w:id="0"/>
    </w:p>
    <w:p>
      <w:pPr>
        <w:numPr>
          <w:ilvl w:val="0"/>
          <w:numId w:val="1"/>
        </w:numPr>
        <w:spacing w:beforeLines="0" w:afterLines="0" w:line="56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修订</w:t>
      </w:r>
      <w:r>
        <w:rPr>
          <w:rFonts w:hint="eastAsia" w:asciiTheme="minorEastAsia" w:hAnsiTheme="minorEastAsia" w:eastAsiaTheme="minorEastAsia" w:cstheme="minorEastAsia"/>
          <w:color w:val="auto"/>
          <w:sz w:val="28"/>
          <w:szCs w:val="28"/>
        </w:rPr>
        <w:t xml:space="preserve">背景 </w:t>
      </w:r>
    </w:p>
    <w:p>
      <w:pPr>
        <w:spacing w:beforeLines="0" w:afterLines="0" w:line="560" w:lineRule="exact"/>
        <w:ind w:firstLine="560" w:firstLineChars="20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rPr>
        <w:t>根据《</w:t>
      </w:r>
      <w:r>
        <w:rPr>
          <w:rFonts w:hint="eastAsia" w:asciiTheme="minorEastAsia" w:hAnsiTheme="minorEastAsia" w:eastAsiaTheme="minorEastAsia" w:cstheme="minorEastAsia"/>
          <w:bCs/>
          <w:color w:val="auto"/>
          <w:spacing w:val="-4"/>
          <w:sz w:val="28"/>
          <w:szCs w:val="28"/>
        </w:rPr>
        <w:t>关于加快水利厅行政规范性文件制定（修改）工作的通知</w:t>
      </w:r>
      <w:r>
        <w:rPr>
          <w:rFonts w:hint="eastAsia"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kern w:val="0"/>
          <w:sz w:val="28"/>
          <w:szCs w:val="28"/>
          <w:lang w:eastAsia="zh-CN"/>
        </w:rPr>
        <w:t>（</w:t>
      </w:r>
      <w:r>
        <w:rPr>
          <w:rFonts w:hint="eastAsia" w:asciiTheme="minorEastAsia" w:hAnsiTheme="minorEastAsia" w:eastAsiaTheme="minorEastAsia" w:cstheme="minorEastAsia"/>
          <w:color w:val="auto"/>
          <w:sz w:val="28"/>
          <w:szCs w:val="28"/>
        </w:rPr>
        <w:t>水办政法〔2019〕13号</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kern w:val="0"/>
          <w:sz w:val="28"/>
          <w:szCs w:val="28"/>
        </w:rPr>
        <w:t>精神</w:t>
      </w:r>
      <w:r>
        <w:rPr>
          <w:rFonts w:hint="eastAsia" w:asciiTheme="minorEastAsia" w:hAnsiTheme="minorEastAsia" w:eastAsiaTheme="minorEastAsia" w:cstheme="minorEastAsia"/>
          <w:bCs/>
          <w:color w:val="auto"/>
          <w:sz w:val="28"/>
          <w:szCs w:val="28"/>
        </w:rPr>
        <w:t>，</w:t>
      </w:r>
      <w:r>
        <w:rPr>
          <w:rFonts w:hint="eastAsia" w:asciiTheme="minorEastAsia" w:hAnsiTheme="minorEastAsia" w:eastAsiaTheme="minorEastAsia" w:cstheme="minorEastAsia"/>
          <w:color w:val="auto"/>
          <w:sz w:val="28"/>
          <w:szCs w:val="28"/>
        </w:rPr>
        <w:t>结合</w:t>
      </w:r>
      <w:r>
        <w:rPr>
          <w:rFonts w:hint="eastAsia" w:asciiTheme="minorEastAsia" w:hAnsiTheme="minorEastAsia" w:eastAsiaTheme="minorEastAsia" w:cstheme="minorEastAsia"/>
          <w:color w:val="auto"/>
          <w:sz w:val="28"/>
          <w:szCs w:val="28"/>
          <w:lang w:eastAsia="zh-CN"/>
        </w:rPr>
        <w:t>我区在水利水电工程勘察设计管理过程中的</w:t>
      </w:r>
      <w:r>
        <w:rPr>
          <w:rFonts w:hint="eastAsia" w:asciiTheme="minorEastAsia" w:hAnsiTheme="minorEastAsia" w:eastAsiaTheme="minorEastAsia" w:cstheme="minorEastAsia"/>
          <w:color w:val="auto"/>
          <w:sz w:val="28"/>
          <w:szCs w:val="28"/>
        </w:rPr>
        <w:t>实际情况，</w:t>
      </w:r>
      <w:r>
        <w:rPr>
          <w:rFonts w:hint="eastAsia" w:asciiTheme="minorEastAsia" w:hAnsiTheme="minorEastAsia" w:eastAsiaTheme="minorEastAsia" w:cstheme="minorEastAsia"/>
          <w:color w:val="auto"/>
          <w:sz w:val="28"/>
          <w:szCs w:val="28"/>
          <w:lang w:eastAsia="zh-CN"/>
        </w:rPr>
        <w:t>对</w:t>
      </w:r>
      <w:r>
        <w:rPr>
          <w:rFonts w:hint="eastAsia" w:asciiTheme="minorEastAsia" w:hAnsiTheme="minorEastAsia" w:eastAsiaTheme="minorEastAsia" w:cstheme="minorEastAsia"/>
          <w:color w:val="auto"/>
          <w:sz w:val="28"/>
          <w:szCs w:val="28"/>
          <w:lang w:val="en-US" w:eastAsia="zh-CN"/>
        </w:rPr>
        <w:t>2013年11月已出台的</w:t>
      </w:r>
      <w:r>
        <w:rPr>
          <w:rFonts w:hint="eastAsia" w:asciiTheme="minorEastAsia" w:hAnsiTheme="minorEastAsia" w:eastAsiaTheme="minorEastAsia" w:cstheme="minorEastAsia"/>
          <w:color w:val="auto"/>
          <w:kern w:val="0"/>
          <w:sz w:val="28"/>
          <w:szCs w:val="28"/>
        </w:rPr>
        <w:t>《广西水利水电工程勘察设计管理暂行办法》（桂水规计〔2013〕107号）</w:t>
      </w:r>
      <w:r>
        <w:rPr>
          <w:rFonts w:hint="eastAsia" w:asciiTheme="minorEastAsia" w:hAnsiTheme="minorEastAsia" w:eastAsiaTheme="minorEastAsia" w:cstheme="minorEastAsia"/>
          <w:color w:val="auto"/>
          <w:sz w:val="28"/>
          <w:szCs w:val="28"/>
          <w:lang w:eastAsia="zh-CN"/>
        </w:rPr>
        <w:t>进行了修订。</w:t>
      </w:r>
    </w:p>
    <w:p>
      <w:pPr>
        <w:shd w:val="clear" w:color="auto" w:fill="FFFFFF"/>
        <w:tabs>
          <w:tab w:val="center" w:pos="4775"/>
        </w:tabs>
        <w:spacing w:beforeLines="0" w:afterLines="0" w:line="56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w:t>
      </w:r>
      <w:r>
        <w:rPr>
          <w:rFonts w:hint="eastAsia" w:asciiTheme="minorEastAsia" w:hAnsiTheme="minorEastAsia" w:eastAsiaTheme="minorEastAsia" w:cstheme="minorEastAsia"/>
          <w:color w:val="auto"/>
          <w:sz w:val="28"/>
          <w:szCs w:val="28"/>
          <w:lang w:eastAsia="zh-CN"/>
        </w:rPr>
        <w:t>修订</w:t>
      </w:r>
      <w:r>
        <w:rPr>
          <w:rFonts w:hint="eastAsia" w:asciiTheme="minorEastAsia" w:hAnsiTheme="minorEastAsia" w:eastAsiaTheme="minorEastAsia" w:cstheme="minorEastAsia"/>
          <w:color w:val="auto"/>
          <w:sz w:val="28"/>
          <w:szCs w:val="28"/>
        </w:rPr>
        <w:t>依据</w:t>
      </w:r>
    </w:p>
    <w:p>
      <w:pPr>
        <w:spacing w:beforeLines="0" w:afterLines="0" w:line="56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w:t>
      </w:r>
      <w:r>
        <w:rPr>
          <w:rFonts w:hint="eastAsia" w:asciiTheme="minorEastAsia" w:hAnsiTheme="minorEastAsia" w:eastAsiaTheme="minorEastAsia" w:cstheme="minorEastAsia"/>
          <w:color w:val="auto"/>
          <w:sz w:val="28"/>
          <w:szCs w:val="28"/>
          <w:lang w:val="en-US" w:eastAsia="zh-CN"/>
        </w:rPr>
        <w:t>建设工程勘察设计管理条例</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eastAsia="zh-CN"/>
        </w:rPr>
        <w:t>国务院令第</w:t>
      </w:r>
      <w:r>
        <w:rPr>
          <w:rFonts w:hint="eastAsia" w:asciiTheme="minorEastAsia" w:hAnsiTheme="minorEastAsia" w:eastAsiaTheme="minorEastAsia" w:cstheme="minorEastAsia"/>
          <w:color w:val="auto"/>
          <w:sz w:val="28"/>
          <w:szCs w:val="28"/>
          <w:lang w:val="en-US" w:eastAsia="zh-CN"/>
        </w:rPr>
        <w:t>293号，2017年10月修改</w:t>
      </w:r>
      <w:r>
        <w:rPr>
          <w:rFonts w:hint="eastAsia" w:asciiTheme="minorEastAsia" w:hAnsiTheme="minorEastAsia" w:eastAsiaTheme="minorEastAsia" w:cstheme="minorEastAsia"/>
          <w:color w:val="auto"/>
          <w:sz w:val="28"/>
          <w:szCs w:val="28"/>
        </w:rPr>
        <w:t>）</w:t>
      </w:r>
    </w:p>
    <w:p>
      <w:pPr>
        <w:spacing w:beforeLines="0" w:afterLines="0" w:line="560" w:lineRule="exact"/>
        <w:ind w:firstLine="560" w:firstLineChars="200"/>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sz w:val="28"/>
          <w:szCs w:val="28"/>
        </w:rPr>
        <w:t>（二）</w:t>
      </w:r>
      <w:r>
        <w:rPr>
          <w:rFonts w:hint="eastAsia"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kern w:val="0"/>
          <w:sz w:val="28"/>
          <w:szCs w:val="28"/>
          <w:lang w:eastAsia="zh-CN"/>
        </w:rPr>
        <w:t>建设工程质量管理条例</w:t>
      </w:r>
      <w:r>
        <w:rPr>
          <w:rFonts w:hint="eastAsia"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sz w:val="28"/>
          <w:szCs w:val="28"/>
          <w:lang w:eastAsia="zh-CN"/>
        </w:rPr>
        <w:t>国务院令第</w:t>
      </w:r>
      <w:r>
        <w:rPr>
          <w:rFonts w:hint="eastAsia" w:asciiTheme="minorEastAsia" w:hAnsiTheme="minorEastAsia" w:eastAsiaTheme="minorEastAsia" w:cstheme="minorEastAsia"/>
          <w:color w:val="auto"/>
          <w:sz w:val="28"/>
          <w:szCs w:val="28"/>
          <w:lang w:val="en-US" w:eastAsia="zh-CN"/>
        </w:rPr>
        <w:t>279号，2019年4月23日修正</w:t>
      </w:r>
      <w:r>
        <w:rPr>
          <w:rFonts w:hint="eastAsia" w:asciiTheme="minorEastAsia" w:hAnsiTheme="minorEastAsia" w:eastAsiaTheme="minorEastAsia" w:cstheme="minorEastAsia"/>
          <w:color w:val="auto"/>
          <w:kern w:val="0"/>
          <w:sz w:val="28"/>
          <w:szCs w:val="28"/>
        </w:rPr>
        <w:t>）</w:t>
      </w:r>
    </w:p>
    <w:p>
      <w:pPr>
        <w:spacing w:beforeLines="0" w:afterLines="0" w:line="560" w:lineRule="exact"/>
        <w:ind w:firstLine="560" w:firstLineChars="200"/>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（三）《</w:t>
      </w:r>
      <w:r>
        <w:rPr>
          <w:rFonts w:hint="eastAsia" w:asciiTheme="minorEastAsia" w:hAnsiTheme="minorEastAsia" w:eastAsiaTheme="minorEastAsia" w:cstheme="minorEastAsia"/>
          <w:color w:val="auto"/>
          <w:kern w:val="0"/>
          <w:sz w:val="28"/>
          <w:szCs w:val="28"/>
          <w:lang w:eastAsia="zh-CN"/>
        </w:rPr>
        <w:t>水利工程质量管理规定</w:t>
      </w:r>
      <w:r>
        <w:rPr>
          <w:rFonts w:hint="eastAsia"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kern w:val="0"/>
          <w:sz w:val="28"/>
          <w:szCs w:val="28"/>
          <w:lang w:eastAsia="zh-CN"/>
        </w:rPr>
        <w:t>水利部令第</w:t>
      </w:r>
      <w:r>
        <w:rPr>
          <w:rFonts w:hint="eastAsia" w:asciiTheme="minorEastAsia" w:hAnsiTheme="minorEastAsia" w:eastAsiaTheme="minorEastAsia" w:cstheme="minorEastAsia"/>
          <w:color w:val="auto"/>
          <w:kern w:val="0"/>
          <w:sz w:val="28"/>
          <w:szCs w:val="28"/>
          <w:lang w:val="en-US" w:eastAsia="zh-CN"/>
        </w:rPr>
        <w:t>7号，2017年修正</w:t>
      </w:r>
      <w:r>
        <w:rPr>
          <w:rFonts w:hint="eastAsia" w:asciiTheme="minorEastAsia" w:hAnsiTheme="minorEastAsia" w:eastAsiaTheme="minorEastAsia" w:cstheme="minorEastAsia"/>
          <w:color w:val="auto"/>
          <w:kern w:val="0"/>
          <w:sz w:val="28"/>
          <w:szCs w:val="28"/>
        </w:rPr>
        <w:t>）</w:t>
      </w:r>
    </w:p>
    <w:p>
      <w:pPr>
        <w:spacing w:beforeLines="0" w:afterLines="0" w:line="560" w:lineRule="exact"/>
        <w:ind w:firstLine="562"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
          <w:color w:val="auto"/>
          <w:sz w:val="28"/>
          <w:szCs w:val="28"/>
        </w:rPr>
        <w:t>三、</w:t>
      </w:r>
      <w:r>
        <w:rPr>
          <w:rFonts w:hint="eastAsia" w:asciiTheme="minorEastAsia" w:hAnsiTheme="minorEastAsia" w:eastAsiaTheme="minorEastAsia" w:cstheme="minorEastAsia"/>
          <w:color w:val="auto"/>
          <w:sz w:val="28"/>
          <w:szCs w:val="28"/>
        </w:rPr>
        <w:t>主要内容</w:t>
      </w:r>
    </w:p>
    <w:p>
      <w:pPr>
        <w:shd w:val="clear" w:color="auto" w:fill="FFFFFF"/>
        <w:spacing w:beforeLines="0" w:afterLines="0" w:line="560" w:lineRule="exact"/>
        <w:ind w:firstLine="562" w:firstLineChars="200"/>
        <w:rPr>
          <w:rFonts w:hint="eastAsia" w:asciiTheme="minorEastAsia" w:hAnsiTheme="minorEastAsia" w:eastAsiaTheme="minorEastAsia" w:cstheme="minorEastAsia"/>
          <w:b/>
          <w:color w:val="auto"/>
          <w:kern w:val="0"/>
          <w:sz w:val="28"/>
          <w:szCs w:val="28"/>
          <w:lang w:eastAsia="zh-CN"/>
        </w:rPr>
      </w:pPr>
      <w:r>
        <w:rPr>
          <w:rFonts w:hint="eastAsia" w:asciiTheme="minorEastAsia" w:hAnsiTheme="minorEastAsia" w:eastAsiaTheme="minorEastAsia" w:cstheme="minorEastAsia"/>
          <w:b/>
          <w:color w:val="auto"/>
          <w:sz w:val="28"/>
          <w:szCs w:val="28"/>
        </w:rPr>
        <w:t>（一）制定《办法》目的、依据、</w:t>
      </w:r>
      <w:r>
        <w:rPr>
          <w:rFonts w:hint="eastAsia" w:asciiTheme="minorEastAsia" w:hAnsiTheme="minorEastAsia" w:eastAsiaTheme="minorEastAsia" w:cstheme="minorEastAsia"/>
          <w:b/>
          <w:color w:val="auto"/>
          <w:kern w:val="0"/>
          <w:sz w:val="28"/>
          <w:szCs w:val="28"/>
        </w:rPr>
        <w:t>适用范围、</w:t>
      </w:r>
      <w:r>
        <w:rPr>
          <w:rFonts w:hint="eastAsia" w:asciiTheme="minorEastAsia" w:hAnsiTheme="minorEastAsia" w:eastAsiaTheme="minorEastAsia" w:cstheme="minorEastAsia"/>
          <w:b/>
          <w:color w:val="auto"/>
          <w:kern w:val="0"/>
          <w:sz w:val="28"/>
          <w:szCs w:val="28"/>
          <w:lang w:eastAsia="zh-CN"/>
        </w:rPr>
        <w:t>原则、审批权限</w:t>
      </w:r>
      <w:r>
        <w:rPr>
          <w:rFonts w:hint="eastAsia" w:asciiTheme="minorEastAsia" w:hAnsiTheme="minorEastAsia" w:eastAsiaTheme="minorEastAsia" w:cstheme="minorEastAsia"/>
          <w:b/>
          <w:color w:val="auto"/>
          <w:kern w:val="0"/>
          <w:sz w:val="28"/>
          <w:szCs w:val="28"/>
        </w:rPr>
        <w:t>（1-</w:t>
      </w:r>
      <w:r>
        <w:rPr>
          <w:rFonts w:hint="eastAsia" w:asciiTheme="minorEastAsia" w:hAnsiTheme="minorEastAsia" w:eastAsiaTheme="minorEastAsia" w:cstheme="minorEastAsia"/>
          <w:b/>
          <w:color w:val="auto"/>
          <w:kern w:val="0"/>
          <w:sz w:val="28"/>
          <w:szCs w:val="28"/>
          <w:lang w:val="en-US" w:eastAsia="zh-CN"/>
        </w:rPr>
        <w:t>4</w:t>
      </w:r>
      <w:r>
        <w:rPr>
          <w:rFonts w:hint="eastAsia" w:asciiTheme="minorEastAsia" w:hAnsiTheme="minorEastAsia" w:eastAsiaTheme="minorEastAsia" w:cstheme="minorEastAsia"/>
          <w:b/>
          <w:color w:val="auto"/>
          <w:kern w:val="0"/>
          <w:sz w:val="28"/>
          <w:szCs w:val="28"/>
        </w:rPr>
        <w:t>条）</w:t>
      </w:r>
      <w:r>
        <w:rPr>
          <w:rFonts w:hint="eastAsia" w:asciiTheme="minorEastAsia" w:hAnsiTheme="minorEastAsia" w:eastAsiaTheme="minorEastAsia" w:cstheme="minorEastAsia"/>
          <w:b/>
          <w:color w:val="auto"/>
          <w:kern w:val="0"/>
          <w:sz w:val="28"/>
          <w:szCs w:val="28"/>
          <w:lang w:eastAsia="zh-CN"/>
        </w:rPr>
        <w:t>。</w:t>
      </w:r>
    </w:p>
    <w:p>
      <w:pPr>
        <w:shd w:val="clear" w:color="auto" w:fill="FFFFFF"/>
        <w:spacing w:beforeLines="0" w:afterLines="0" w:line="560" w:lineRule="exact"/>
        <w:ind w:firstLine="560" w:firstLineChars="200"/>
        <w:rPr>
          <w:rFonts w:hint="eastAsia" w:asciiTheme="minorEastAsia" w:hAnsiTheme="minorEastAsia" w:eastAsiaTheme="minorEastAsia" w:cstheme="minorEastAsia"/>
          <w:color w:val="auto"/>
          <w:kern w:val="0"/>
          <w:sz w:val="28"/>
          <w:szCs w:val="28"/>
          <w:lang w:eastAsia="zh-CN"/>
        </w:rPr>
      </w:pPr>
      <w:r>
        <w:rPr>
          <w:rFonts w:hint="eastAsia" w:asciiTheme="minorEastAsia" w:hAnsiTheme="minorEastAsia" w:eastAsiaTheme="minorEastAsia" w:cstheme="minorEastAsia"/>
          <w:b w:val="0"/>
          <w:bCs/>
          <w:color w:val="auto"/>
          <w:kern w:val="0"/>
          <w:sz w:val="28"/>
          <w:szCs w:val="28"/>
        </w:rPr>
        <w:t>1、</w:t>
      </w:r>
      <w:r>
        <w:rPr>
          <w:rFonts w:hint="eastAsia" w:asciiTheme="minorEastAsia" w:hAnsiTheme="minorEastAsia" w:eastAsiaTheme="minorEastAsia" w:cstheme="minorEastAsia"/>
          <w:color w:val="auto"/>
          <w:kern w:val="0"/>
          <w:sz w:val="28"/>
          <w:szCs w:val="28"/>
          <w:lang w:eastAsia="zh-CN"/>
        </w:rPr>
        <w:t>在广西行政区域范围内从事水利水电工程勘察设计活动及其监督管理适用本办法。</w:t>
      </w:r>
    </w:p>
    <w:p>
      <w:pPr>
        <w:shd w:val="clear" w:color="auto" w:fill="FFFFFF"/>
        <w:spacing w:beforeLines="0" w:afterLines="0" w:line="560" w:lineRule="exact"/>
        <w:ind w:firstLine="560" w:firstLineChars="200"/>
        <w:rPr>
          <w:rFonts w:hint="eastAsia" w:asciiTheme="minorEastAsia" w:hAnsiTheme="minorEastAsia" w:eastAsiaTheme="minorEastAsia" w:cstheme="minorEastAsia"/>
          <w:color w:val="auto"/>
          <w:kern w:val="0"/>
          <w:sz w:val="28"/>
          <w:szCs w:val="28"/>
          <w:lang w:val="en-US" w:eastAsia="zh-CN"/>
        </w:rPr>
      </w:pPr>
      <w:r>
        <w:rPr>
          <w:rFonts w:hint="eastAsia" w:asciiTheme="minorEastAsia" w:hAnsiTheme="minorEastAsia" w:eastAsiaTheme="minorEastAsia" w:cstheme="minorEastAsia"/>
          <w:color w:val="auto"/>
          <w:kern w:val="0"/>
          <w:sz w:val="28"/>
          <w:szCs w:val="28"/>
          <w:lang w:val="en-US" w:eastAsia="zh-CN"/>
        </w:rPr>
        <w:t>2、坚持先勘察、后设计、再施工的原则。</w:t>
      </w:r>
    </w:p>
    <w:p>
      <w:pPr>
        <w:shd w:val="clear" w:color="auto" w:fill="FFFFFF"/>
        <w:spacing w:beforeLines="0" w:afterLines="0" w:line="560" w:lineRule="exact"/>
        <w:ind w:firstLine="560" w:firstLineChars="200"/>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3</w:t>
      </w:r>
      <w:r>
        <w:rPr>
          <w:rFonts w:hint="eastAsia" w:asciiTheme="minorEastAsia" w:hAnsiTheme="minorEastAsia" w:eastAsiaTheme="minorEastAsia" w:cstheme="minorEastAsia"/>
          <w:color w:val="auto"/>
          <w:kern w:val="0"/>
          <w:sz w:val="28"/>
          <w:szCs w:val="28"/>
        </w:rPr>
        <w:t>、明确了</w:t>
      </w:r>
      <w:r>
        <w:rPr>
          <w:rFonts w:hint="eastAsia" w:asciiTheme="minorEastAsia" w:hAnsiTheme="minorEastAsia" w:eastAsiaTheme="minorEastAsia" w:cstheme="minorEastAsia"/>
          <w:color w:val="auto"/>
          <w:kern w:val="0"/>
          <w:sz w:val="28"/>
          <w:szCs w:val="28"/>
          <w:lang w:eastAsia="zh-CN"/>
        </w:rPr>
        <w:t>自治区、市、县（市、区）水行政主管部门按照水利水电工程建设项目审批权限负责水利水电工程勘察设计活动的监督管理</w:t>
      </w:r>
      <w:r>
        <w:rPr>
          <w:rFonts w:hint="eastAsia" w:asciiTheme="minorEastAsia" w:hAnsiTheme="minorEastAsia" w:eastAsiaTheme="minorEastAsia" w:cstheme="minorEastAsia"/>
          <w:color w:val="auto"/>
          <w:kern w:val="0"/>
          <w:sz w:val="28"/>
          <w:szCs w:val="28"/>
        </w:rPr>
        <w:t>。</w:t>
      </w:r>
    </w:p>
    <w:p>
      <w:pPr>
        <w:spacing w:beforeLines="0" w:afterLines="0" w:line="560" w:lineRule="exact"/>
        <w:ind w:firstLine="562" w:firstLineChars="200"/>
        <w:rPr>
          <w:rFonts w:hint="eastAsia" w:asciiTheme="minorEastAsia" w:hAnsiTheme="minorEastAsia" w:eastAsiaTheme="minorEastAsia" w:cstheme="minorEastAsia"/>
          <w:color w:val="auto"/>
          <w:kern w:val="0"/>
          <w:sz w:val="28"/>
          <w:szCs w:val="28"/>
          <w:lang w:eastAsia="zh-CN"/>
        </w:rPr>
      </w:pPr>
      <w:r>
        <w:rPr>
          <w:rFonts w:hint="eastAsia" w:asciiTheme="minorEastAsia" w:hAnsiTheme="minorEastAsia" w:eastAsiaTheme="minorEastAsia" w:cstheme="minorEastAsia"/>
          <w:b/>
          <w:color w:val="auto"/>
          <w:sz w:val="28"/>
          <w:szCs w:val="28"/>
        </w:rPr>
        <w:t>（二）《办法》</w:t>
      </w:r>
      <w:r>
        <w:rPr>
          <w:rFonts w:hint="eastAsia" w:asciiTheme="minorEastAsia" w:hAnsiTheme="minorEastAsia" w:eastAsiaTheme="minorEastAsia" w:cstheme="minorEastAsia"/>
          <w:b/>
          <w:color w:val="auto"/>
          <w:sz w:val="28"/>
          <w:szCs w:val="28"/>
          <w:lang w:eastAsia="zh-CN"/>
        </w:rPr>
        <w:t>资质资格管理</w:t>
      </w:r>
      <w:r>
        <w:rPr>
          <w:rFonts w:hint="eastAsia" w:asciiTheme="minorEastAsia" w:hAnsiTheme="minorEastAsia" w:eastAsiaTheme="minorEastAsia" w:cstheme="minorEastAsia"/>
          <w:b/>
          <w:color w:val="auto"/>
          <w:sz w:val="28"/>
          <w:szCs w:val="28"/>
        </w:rPr>
        <w:t>内容</w:t>
      </w:r>
      <w:r>
        <w:rPr>
          <w:rFonts w:hint="eastAsia" w:asciiTheme="minorEastAsia" w:hAnsiTheme="minorEastAsia" w:eastAsiaTheme="minorEastAsia" w:cstheme="minorEastAsia"/>
          <w:b/>
          <w:color w:val="auto"/>
          <w:kern w:val="0"/>
          <w:sz w:val="28"/>
          <w:szCs w:val="28"/>
        </w:rPr>
        <w:t>（</w:t>
      </w:r>
      <w:r>
        <w:rPr>
          <w:rFonts w:hint="eastAsia" w:asciiTheme="minorEastAsia" w:hAnsiTheme="minorEastAsia" w:eastAsiaTheme="minorEastAsia" w:cstheme="minorEastAsia"/>
          <w:b/>
          <w:color w:val="auto"/>
          <w:kern w:val="0"/>
          <w:sz w:val="28"/>
          <w:szCs w:val="28"/>
          <w:lang w:val="en-US" w:eastAsia="zh-CN"/>
        </w:rPr>
        <w:t>5</w:t>
      </w:r>
      <w:r>
        <w:rPr>
          <w:rFonts w:hint="eastAsia" w:asciiTheme="minorEastAsia" w:hAnsiTheme="minorEastAsia" w:eastAsiaTheme="minorEastAsia" w:cstheme="minorEastAsia"/>
          <w:b/>
          <w:color w:val="auto"/>
          <w:kern w:val="0"/>
          <w:sz w:val="28"/>
          <w:szCs w:val="28"/>
        </w:rPr>
        <w:t>-</w:t>
      </w:r>
      <w:r>
        <w:rPr>
          <w:rFonts w:hint="eastAsia" w:asciiTheme="minorEastAsia" w:hAnsiTheme="minorEastAsia" w:eastAsiaTheme="minorEastAsia" w:cstheme="minorEastAsia"/>
          <w:b/>
          <w:color w:val="auto"/>
          <w:kern w:val="0"/>
          <w:sz w:val="28"/>
          <w:szCs w:val="28"/>
          <w:lang w:val="en-US" w:eastAsia="zh-CN"/>
        </w:rPr>
        <w:t>13</w:t>
      </w:r>
      <w:r>
        <w:rPr>
          <w:rFonts w:hint="eastAsia" w:asciiTheme="minorEastAsia" w:hAnsiTheme="minorEastAsia" w:eastAsiaTheme="minorEastAsia" w:cstheme="minorEastAsia"/>
          <w:b/>
          <w:color w:val="auto"/>
          <w:kern w:val="0"/>
          <w:sz w:val="28"/>
          <w:szCs w:val="28"/>
        </w:rPr>
        <w:t>条）</w:t>
      </w:r>
      <w:r>
        <w:rPr>
          <w:rFonts w:hint="eastAsia" w:asciiTheme="minorEastAsia" w:hAnsiTheme="minorEastAsia" w:eastAsiaTheme="minorEastAsia" w:cstheme="minorEastAsia"/>
          <w:b/>
          <w:color w:val="auto"/>
          <w:kern w:val="0"/>
          <w:sz w:val="28"/>
          <w:szCs w:val="28"/>
          <w:lang w:eastAsia="zh-CN"/>
        </w:rPr>
        <w:t>。</w:t>
      </w:r>
    </w:p>
    <w:p>
      <w:pPr>
        <w:adjustRightInd w:val="0"/>
        <w:snapToGrid w:val="0"/>
        <w:spacing w:beforeLines="0" w:afterLines="0" w:line="56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kern w:val="0"/>
          <w:sz w:val="28"/>
          <w:szCs w:val="28"/>
          <w:lang w:eastAsia="zh-CN"/>
        </w:rPr>
        <w:t>实行资质管理制度</w:t>
      </w:r>
      <w:r>
        <w:rPr>
          <w:rFonts w:hint="eastAsia" w:asciiTheme="minorEastAsia" w:hAnsiTheme="minorEastAsia" w:eastAsiaTheme="minorEastAsia" w:cstheme="minorEastAsia"/>
          <w:color w:val="auto"/>
          <w:sz w:val="28"/>
          <w:szCs w:val="28"/>
        </w:rPr>
        <w:t>。</w:t>
      </w:r>
    </w:p>
    <w:p>
      <w:pPr>
        <w:adjustRightInd w:val="0"/>
        <w:snapToGrid w:val="0"/>
        <w:spacing w:beforeLines="0" w:afterLines="0" w:line="560" w:lineRule="exact"/>
        <w:ind w:firstLine="560" w:firstLineChars="200"/>
        <w:rPr>
          <w:rFonts w:hint="eastAsia" w:asciiTheme="minorEastAsia" w:hAnsiTheme="minorEastAsia" w:eastAsiaTheme="minorEastAsia" w:cstheme="minorEastAsia"/>
          <w:color w:val="auto"/>
          <w:kern w:val="0"/>
          <w:sz w:val="28"/>
          <w:szCs w:val="28"/>
          <w:lang w:eastAsia="zh-CN"/>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kern w:val="0"/>
          <w:sz w:val="28"/>
          <w:szCs w:val="28"/>
          <w:lang w:eastAsia="zh-CN"/>
        </w:rPr>
        <w:t>明确资质资格有关规定。</w:t>
      </w:r>
    </w:p>
    <w:p>
      <w:pPr>
        <w:numPr>
          <w:ilvl w:val="0"/>
          <w:numId w:val="2"/>
        </w:numPr>
        <w:spacing w:beforeLines="0" w:afterLines="0" w:line="560" w:lineRule="exact"/>
        <w:ind w:firstLine="562" w:firstLineChars="200"/>
        <w:rPr>
          <w:rFonts w:hint="eastAsia" w:asciiTheme="minorEastAsia" w:hAnsiTheme="minorEastAsia" w:eastAsiaTheme="minorEastAsia" w:cstheme="minorEastAsia"/>
          <w:b/>
          <w:color w:val="auto"/>
          <w:kern w:val="0"/>
          <w:sz w:val="28"/>
          <w:szCs w:val="28"/>
        </w:rPr>
      </w:pPr>
      <w:r>
        <w:rPr>
          <w:rFonts w:hint="eastAsia" w:asciiTheme="minorEastAsia" w:hAnsiTheme="minorEastAsia" w:eastAsiaTheme="minorEastAsia" w:cstheme="minorEastAsia"/>
          <w:b/>
          <w:color w:val="auto"/>
          <w:sz w:val="28"/>
          <w:szCs w:val="28"/>
        </w:rPr>
        <w:t>《办法》</w:t>
      </w:r>
      <w:r>
        <w:rPr>
          <w:rFonts w:hint="eastAsia" w:asciiTheme="minorEastAsia" w:hAnsiTheme="minorEastAsia" w:eastAsiaTheme="minorEastAsia" w:cstheme="minorEastAsia"/>
          <w:b/>
          <w:color w:val="auto"/>
          <w:sz w:val="28"/>
          <w:szCs w:val="28"/>
          <w:lang w:eastAsia="zh-CN"/>
        </w:rPr>
        <w:t>勘察设计招标投标内容</w:t>
      </w:r>
      <w:r>
        <w:rPr>
          <w:rFonts w:hint="eastAsia" w:asciiTheme="minorEastAsia" w:hAnsiTheme="minorEastAsia" w:eastAsiaTheme="minorEastAsia" w:cstheme="minorEastAsia"/>
          <w:b/>
          <w:color w:val="auto"/>
          <w:kern w:val="0"/>
          <w:sz w:val="28"/>
          <w:szCs w:val="28"/>
        </w:rPr>
        <w:t>（</w:t>
      </w:r>
      <w:r>
        <w:rPr>
          <w:rFonts w:hint="eastAsia" w:asciiTheme="minorEastAsia" w:hAnsiTheme="minorEastAsia" w:eastAsiaTheme="minorEastAsia" w:cstheme="minorEastAsia"/>
          <w:b/>
          <w:color w:val="auto"/>
          <w:kern w:val="0"/>
          <w:sz w:val="28"/>
          <w:szCs w:val="28"/>
          <w:lang w:val="en-US" w:eastAsia="zh-CN"/>
        </w:rPr>
        <w:t>14</w:t>
      </w:r>
      <w:r>
        <w:rPr>
          <w:rFonts w:hint="eastAsia" w:asciiTheme="minorEastAsia" w:hAnsiTheme="minorEastAsia" w:eastAsiaTheme="minorEastAsia" w:cstheme="minorEastAsia"/>
          <w:b/>
          <w:color w:val="auto"/>
          <w:kern w:val="0"/>
          <w:sz w:val="28"/>
          <w:szCs w:val="28"/>
        </w:rPr>
        <w:t>-</w:t>
      </w:r>
      <w:r>
        <w:rPr>
          <w:rFonts w:hint="eastAsia" w:asciiTheme="minorEastAsia" w:hAnsiTheme="minorEastAsia" w:eastAsiaTheme="minorEastAsia" w:cstheme="minorEastAsia"/>
          <w:b/>
          <w:color w:val="auto"/>
          <w:kern w:val="0"/>
          <w:sz w:val="28"/>
          <w:szCs w:val="28"/>
          <w:lang w:val="en-US" w:eastAsia="zh-CN"/>
        </w:rPr>
        <w:t>16</w:t>
      </w:r>
      <w:r>
        <w:rPr>
          <w:rFonts w:hint="eastAsia" w:asciiTheme="minorEastAsia" w:hAnsiTheme="minorEastAsia" w:eastAsiaTheme="minorEastAsia" w:cstheme="minorEastAsia"/>
          <w:b/>
          <w:color w:val="auto"/>
          <w:kern w:val="0"/>
          <w:sz w:val="28"/>
          <w:szCs w:val="28"/>
        </w:rPr>
        <w:t>条）</w:t>
      </w:r>
      <w:r>
        <w:rPr>
          <w:rFonts w:hint="eastAsia" w:asciiTheme="minorEastAsia" w:hAnsiTheme="minorEastAsia" w:eastAsiaTheme="minorEastAsia" w:cstheme="minorEastAsia"/>
          <w:b/>
          <w:color w:val="auto"/>
          <w:kern w:val="0"/>
          <w:sz w:val="28"/>
          <w:szCs w:val="28"/>
          <w:lang w:eastAsia="zh-CN"/>
        </w:rPr>
        <w:t>。</w:t>
      </w:r>
    </w:p>
    <w:p>
      <w:pPr>
        <w:spacing w:beforeLines="0" w:afterLines="0" w:line="560" w:lineRule="exact"/>
        <w:ind w:firstLine="560" w:firstLineChars="200"/>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明确勘察设计招投标有关规定，招投标工作按照有关规定执行。</w:t>
      </w:r>
    </w:p>
    <w:p>
      <w:pPr>
        <w:widowControl w:val="0"/>
        <w:shd w:val="clear" w:color="auto" w:fill="auto"/>
        <w:spacing w:before="0" w:beforeLines="0" w:after="0" w:afterLines="0" w:line="560" w:lineRule="exact"/>
        <w:ind w:firstLine="562" w:firstLineChars="200"/>
        <w:jc w:val="both"/>
        <w:outlineLvl w:val="9"/>
        <w:rPr>
          <w:rFonts w:hint="eastAsia" w:asciiTheme="minorEastAsia" w:hAnsiTheme="minorEastAsia" w:eastAsiaTheme="minorEastAsia" w:cstheme="minorEastAsia"/>
          <w:b/>
          <w:color w:val="auto"/>
          <w:kern w:val="0"/>
          <w:sz w:val="28"/>
          <w:szCs w:val="28"/>
          <w:lang w:eastAsia="zh-CN"/>
        </w:rPr>
      </w:pPr>
      <w:r>
        <w:rPr>
          <w:rFonts w:hint="eastAsia" w:asciiTheme="minorEastAsia" w:hAnsiTheme="minorEastAsia" w:eastAsiaTheme="minorEastAsia" w:cstheme="minorEastAsia"/>
          <w:b/>
          <w:color w:val="auto"/>
          <w:kern w:val="0"/>
          <w:sz w:val="28"/>
          <w:szCs w:val="28"/>
        </w:rPr>
        <w:t>（四</w:t>
      </w:r>
      <w:r>
        <w:rPr>
          <w:rFonts w:hint="eastAsia" w:asciiTheme="minorEastAsia" w:hAnsiTheme="minorEastAsia" w:eastAsiaTheme="minorEastAsia" w:cstheme="minorEastAsia"/>
          <w:b/>
          <w:color w:val="auto"/>
          <w:kern w:val="0"/>
          <w:sz w:val="28"/>
          <w:szCs w:val="28"/>
          <w:lang w:val="en-US" w:eastAsia="zh-CN"/>
        </w:rPr>
        <w:t>)</w:t>
      </w:r>
      <w:r>
        <w:rPr>
          <w:rFonts w:hint="eastAsia" w:asciiTheme="minorEastAsia" w:hAnsiTheme="minorEastAsia" w:eastAsiaTheme="minorEastAsia" w:cstheme="minorEastAsia"/>
          <w:b/>
          <w:color w:val="auto"/>
          <w:kern w:val="0"/>
          <w:sz w:val="28"/>
          <w:szCs w:val="28"/>
        </w:rPr>
        <w:t>《</w:t>
      </w:r>
      <w:r>
        <w:rPr>
          <w:rFonts w:hint="eastAsia" w:asciiTheme="minorEastAsia" w:hAnsiTheme="minorEastAsia" w:eastAsiaTheme="minorEastAsia" w:cstheme="minorEastAsia"/>
          <w:b/>
          <w:color w:val="auto"/>
          <w:kern w:val="2"/>
          <w:sz w:val="28"/>
          <w:szCs w:val="28"/>
        </w:rPr>
        <w:t>办法》</w:t>
      </w:r>
      <w:r>
        <w:rPr>
          <w:rFonts w:hint="eastAsia" w:asciiTheme="minorEastAsia" w:hAnsiTheme="minorEastAsia" w:eastAsiaTheme="minorEastAsia" w:cstheme="minorEastAsia"/>
          <w:b/>
          <w:bCs w:val="0"/>
          <w:color w:val="auto"/>
          <w:kern w:val="2"/>
          <w:sz w:val="28"/>
          <w:szCs w:val="28"/>
        </w:rPr>
        <w:t>勘察设计文件编制</w:t>
      </w:r>
      <w:r>
        <w:rPr>
          <w:rFonts w:hint="eastAsia" w:asciiTheme="minorEastAsia" w:hAnsiTheme="minorEastAsia" w:eastAsiaTheme="minorEastAsia" w:cstheme="minorEastAsia"/>
          <w:b/>
          <w:bCs w:val="0"/>
          <w:color w:val="auto"/>
          <w:kern w:val="2"/>
          <w:sz w:val="28"/>
          <w:szCs w:val="28"/>
          <w:lang w:eastAsia="zh-CN"/>
        </w:rPr>
        <w:t>内容</w:t>
      </w:r>
      <w:r>
        <w:rPr>
          <w:rFonts w:hint="eastAsia" w:asciiTheme="minorEastAsia" w:hAnsiTheme="minorEastAsia" w:eastAsiaTheme="minorEastAsia" w:cstheme="minorEastAsia"/>
          <w:b/>
          <w:color w:val="auto"/>
          <w:kern w:val="0"/>
          <w:sz w:val="28"/>
          <w:szCs w:val="28"/>
        </w:rPr>
        <w:t>（1</w:t>
      </w:r>
      <w:r>
        <w:rPr>
          <w:rFonts w:hint="eastAsia" w:asciiTheme="minorEastAsia" w:hAnsiTheme="minorEastAsia" w:eastAsiaTheme="minorEastAsia" w:cstheme="minorEastAsia"/>
          <w:b/>
          <w:color w:val="auto"/>
          <w:kern w:val="0"/>
          <w:sz w:val="28"/>
          <w:szCs w:val="28"/>
          <w:lang w:val="en-US" w:eastAsia="zh-CN"/>
        </w:rPr>
        <w:t>7</w:t>
      </w:r>
      <w:r>
        <w:rPr>
          <w:rFonts w:hint="eastAsia" w:asciiTheme="minorEastAsia" w:hAnsiTheme="minorEastAsia" w:eastAsiaTheme="minorEastAsia" w:cstheme="minorEastAsia"/>
          <w:b/>
          <w:color w:val="auto"/>
          <w:kern w:val="0"/>
          <w:sz w:val="28"/>
          <w:szCs w:val="28"/>
        </w:rPr>
        <w:t>-2</w:t>
      </w:r>
      <w:r>
        <w:rPr>
          <w:rFonts w:hint="eastAsia" w:asciiTheme="minorEastAsia" w:hAnsiTheme="minorEastAsia" w:eastAsiaTheme="minorEastAsia" w:cstheme="minorEastAsia"/>
          <w:b/>
          <w:color w:val="auto"/>
          <w:kern w:val="0"/>
          <w:sz w:val="28"/>
          <w:szCs w:val="28"/>
          <w:lang w:val="en-US" w:eastAsia="zh-CN"/>
        </w:rPr>
        <w:t>7</w:t>
      </w:r>
      <w:r>
        <w:rPr>
          <w:rFonts w:hint="eastAsia" w:asciiTheme="minorEastAsia" w:hAnsiTheme="minorEastAsia" w:eastAsiaTheme="minorEastAsia" w:cstheme="minorEastAsia"/>
          <w:b/>
          <w:color w:val="auto"/>
          <w:kern w:val="0"/>
          <w:sz w:val="28"/>
          <w:szCs w:val="28"/>
        </w:rPr>
        <w:t>条）</w:t>
      </w:r>
      <w:r>
        <w:rPr>
          <w:rFonts w:hint="eastAsia" w:asciiTheme="minorEastAsia" w:hAnsiTheme="minorEastAsia" w:eastAsiaTheme="minorEastAsia" w:cstheme="minorEastAsia"/>
          <w:b/>
          <w:color w:val="auto"/>
          <w:kern w:val="0"/>
          <w:sz w:val="28"/>
          <w:szCs w:val="28"/>
          <w:lang w:eastAsia="zh-CN"/>
        </w:rPr>
        <w:t>。</w:t>
      </w:r>
    </w:p>
    <w:p>
      <w:pPr>
        <w:autoSpaceDE w:val="0"/>
        <w:autoSpaceDN w:val="0"/>
        <w:adjustRightInd w:val="0"/>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1、</w:t>
      </w:r>
      <w:r>
        <w:rPr>
          <w:rFonts w:hint="eastAsia" w:asciiTheme="minorEastAsia" w:hAnsiTheme="minorEastAsia" w:eastAsiaTheme="minorEastAsia" w:cstheme="minorEastAsia"/>
          <w:color w:val="auto"/>
          <w:kern w:val="0"/>
          <w:sz w:val="28"/>
          <w:szCs w:val="28"/>
          <w:lang w:eastAsia="zh-CN"/>
        </w:rPr>
        <w:t>明确</w:t>
      </w:r>
      <w:r>
        <w:rPr>
          <w:rFonts w:hint="eastAsia" w:asciiTheme="minorEastAsia" w:hAnsiTheme="minorEastAsia" w:eastAsiaTheme="minorEastAsia" w:cstheme="minorEastAsia"/>
          <w:color w:val="auto"/>
          <w:kern w:val="0"/>
          <w:sz w:val="28"/>
          <w:szCs w:val="28"/>
        </w:rPr>
        <w:t>勘察设计工作应满足现行有关法规、标准强制条文、国家和行业有关规程规范、技术标准，并遵守勘察设计合同或任务书的要求。</w:t>
      </w:r>
    </w:p>
    <w:p>
      <w:pPr>
        <w:shd w:val="clear" w:color="auto" w:fill="FAFAFA"/>
        <w:spacing w:beforeLines="0" w:afterLines="0" w:line="560" w:lineRule="exact"/>
        <w:ind w:firstLine="560" w:firstLineChars="200"/>
        <w:rPr>
          <w:rFonts w:hint="eastAsia" w:asciiTheme="minorEastAsia" w:hAnsiTheme="minorEastAsia" w:eastAsiaTheme="minorEastAsia" w:cstheme="minorEastAsia"/>
          <w:color w:val="auto"/>
          <w:kern w:val="0"/>
          <w:sz w:val="28"/>
          <w:szCs w:val="28"/>
          <w:lang w:eastAsia="zh-CN"/>
        </w:rPr>
      </w:pPr>
      <w:r>
        <w:rPr>
          <w:rFonts w:hint="eastAsia" w:asciiTheme="minorEastAsia" w:hAnsiTheme="minorEastAsia" w:eastAsiaTheme="minorEastAsia" w:cstheme="minorEastAsia"/>
          <w:color w:val="auto"/>
          <w:kern w:val="0"/>
          <w:sz w:val="28"/>
          <w:szCs w:val="28"/>
        </w:rPr>
        <w:t>2、</w:t>
      </w:r>
      <w:r>
        <w:rPr>
          <w:rFonts w:hint="eastAsia" w:asciiTheme="minorEastAsia" w:hAnsiTheme="minorEastAsia" w:eastAsiaTheme="minorEastAsia" w:cstheme="minorEastAsia"/>
          <w:color w:val="auto"/>
          <w:kern w:val="0"/>
          <w:sz w:val="28"/>
          <w:szCs w:val="28"/>
          <w:lang w:eastAsia="zh-CN"/>
        </w:rPr>
        <w:t>明确</w:t>
      </w:r>
      <w:r>
        <w:rPr>
          <w:rFonts w:hint="eastAsia" w:asciiTheme="minorEastAsia" w:hAnsiTheme="minorEastAsia" w:eastAsiaTheme="minorEastAsia" w:cstheme="minorEastAsia"/>
          <w:color w:val="auto"/>
          <w:kern w:val="0"/>
          <w:sz w:val="28"/>
          <w:szCs w:val="28"/>
        </w:rPr>
        <w:t>水利水电工程勘察设计文件</w:t>
      </w:r>
      <w:r>
        <w:rPr>
          <w:rFonts w:hint="eastAsia" w:asciiTheme="minorEastAsia" w:hAnsiTheme="minorEastAsia" w:eastAsiaTheme="minorEastAsia" w:cstheme="minorEastAsia"/>
          <w:color w:val="auto"/>
          <w:kern w:val="0"/>
          <w:sz w:val="28"/>
          <w:szCs w:val="28"/>
          <w:lang w:eastAsia="zh-CN"/>
        </w:rPr>
        <w:t>相关</w:t>
      </w:r>
      <w:r>
        <w:rPr>
          <w:rFonts w:hint="eastAsia" w:asciiTheme="minorEastAsia" w:hAnsiTheme="minorEastAsia" w:eastAsiaTheme="minorEastAsia" w:cstheme="minorEastAsia"/>
          <w:color w:val="auto"/>
          <w:kern w:val="0"/>
          <w:sz w:val="28"/>
          <w:szCs w:val="28"/>
        </w:rPr>
        <w:t>依据</w:t>
      </w:r>
      <w:r>
        <w:rPr>
          <w:rFonts w:hint="eastAsia" w:asciiTheme="minorEastAsia" w:hAnsiTheme="minorEastAsia" w:eastAsiaTheme="minorEastAsia" w:cstheme="minorEastAsia"/>
          <w:color w:val="auto"/>
          <w:kern w:val="0"/>
          <w:sz w:val="28"/>
          <w:szCs w:val="28"/>
          <w:lang w:eastAsia="zh-CN"/>
        </w:rPr>
        <w:t>。</w:t>
      </w:r>
    </w:p>
    <w:p>
      <w:pPr>
        <w:widowControl/>
        <w:shd w:val="clear" w:color="auto" w:fill="FFFFFF"/>
        <w:spacing w:beforeLines="0" w:afterLines="0" w:line="560" w:lineRule="exact"/>
        <w:ind w:firstLine="562" w:firstLineChars="200"/>
        <w:jc w:val="left"/>
        <w:rPr>
          <w:rFonts w:hint="eastAsia" w:asciiTheme="minorEastAsia" w:hAnsiTheme="minorEastAsia" w:eastAsiaTheme="minorEastAsia" w:cstheme="minorEastAsia"/>
          <w:b/>
          <w:color w:val="auto"/>
          <w:sz w:val="28"/>
          <w:szCs w:val="28"/>
          <w:lang w:eastAsia="zh-CN"/>
        </w:rPr>
      </w:pPr>
      <w:r>
        <w:rPr>
          <w:rFonts w:hint="eastAsia" w:asciiTheme="minorEastAsia" w:hAnsiTheme="minorEastAsia" w:eastAsiaTheme="minorEastAsia" w:cstheme="minorEastAsia"/>
          <w:b/>
          <w:color w:val="auto"/>
          <w:sz w:val="28"/>
          <w:szCs w:val="28"/>
        </w:rPr>
        <w:t>（五）</w:t>
      </w:r>
      <w:r>
        <w:rPr>
          <w:rFonts w:hint="eastAsia" w:asciiTheme="minorEastAsia" w:hAnsiTheme="minorEastAsia" w:eastAsiaTheme="minorEastAsia" w:cstheme="minorEastAsia"/>
          <w:b/>
          <w:color w:val="auto"/>
          <w:kern w:val="0"/>
          <w:sz w:val="28"/>
          <w:szCs w:val="28"/>
        </w:rPr>
        <w:t>《办法》</w:t>
      </w:r>
      <w:r>
        <w:rPr>
          <w:rFonts w:hint="eastAsia" w:asciiTheme="minorEastAsia" w:hAnsiTheme="minorEastAsia" w:eastAsiaTheme="minorEastAsia" w:cstheme="minorEastAsia"/>
          <w:b/>
          <w:bCs w:val="0"/>
          <w:color w:val="auto"/>
          <w:kern w:val="0"/>
          <w:sz w:val="28"/>
          <w:szCs w:val="28"/>
        </w:rPr>
        <w:t>勘察设计文件的审查</w:t>
      </w:r>
      <w:r>
        <w:rPr>
          <w:rFonts w:hint="eastAsia" w:asciiTheme="minorEastAsia" w:hAnsiTheme="minorEastAsia" w:eastAsiaTheme="minorEastAsia" w:cstheme="minorEastAsia"/>
          <w:b/>
          <w:color w:val="auto"/>
          <w:kern w:val="0"/>
          <w:sz w:val="28"/>
          <w:szCs w:val="28"/>
          <w:lang w:eastAsia="zh-CN"/>
        </w:rPr>
        <w:t>内容</w:t>
      </w:r>
      <w:r>
        <w:rPr>
          <w:rFonts w:hint="eastAsia" w:asciiTheme="minorEastAsia" w:hAnsiTheme="minorEastAsia" w:eastAsiaTheme="minorEastAsia" w:cstheme="minorEastAsia"/>
          <w:b/>
          <w:color w:val="auto"/>
          <w:sz w:val="28"/>
          <w:szCs w:val="28"/>
        </w:rPr>
        <w:t>（第2</w:t>
      </w:r>
      <w:r>
        <w:rPr>
          <w:rFonts w:hint="eastAsia" w:asciiTheme="minorEastAsia" w:hAnsiTheme="minorEastAsia" w:eastAsiaTheme="minorEastAsia" w:cstheme="minorEastAsia"/>
          <w:b/>
          <w:color w:val="auto"/>
          <w:sz w:val="28"/>
          <w:szCs w:val="28"/>
          <w:lang w:val="en-US" w:eastAsia="zh-CN"/>
        </w:rPr>
        <w:t>8</w:t>
      </w:r>
      <w:r>
        <w:rPr>
          <w:rFonts w:hint="eastAsia" w:asciiTheme="minorEastAsia" w:hAnsiTheme="minorEastAsia" w:eastAsiaTheme="minorEastAsia" w:cstheme="minorEastAsia"/>
          <w:b/>
          <w:color w:val="auto"/>
          <w:sz w:val="28"/>
          <w:szCs w:val="28"/>
        </w:rPr>
        <w:t>-</w:t>
      </w:r>
      <w:r>
        <w:rPr>
          <w:rFonts w:hint="eastAsia" w:asciiTheme="minorEastAsia" w:hAnsiTheme="minorEastAsia" w:eastAsiaTheme="minorEastAsia" w:cstheme="minorEastAsia"/>
          <w:b/>
          <w:color w:val="auto"/>
          <w:sz w:val="28"/>
          <w:szCs w:val="28"/>
          <w:lang w:val="en-US" w:eastAsia="zh-CN"/>
        </w:rPr>
        <w:t>32</w:t>
      </w:r>
      <w:r>
        <w:rPr>
          <w:rFonts w:hint="eastAsia" w:asciiTheme="minorEastAsia" w:hAnsiTheme="minorEastAsia" w:eastAsiaTheme="minorEastAsia" w:cstheme="minorEastAsia"/>
          <w:b/>
          <w:color w:val="auto"/>
          <w:sz w:val="28"/>
          <w:szCs w:val="28"/>
        </w:rPr>
        <w:t>条）</w:t>
      </w:r>
      <w:r>
        <w:rPr>
          <w:rFonts w:hint="eastAsia" w:asciiTheme="minorEastAsia" w:hAnsiTheme="minorEastAsia" w:eastAsiaTheme="minorEastAsia" w:cstheme="minorEastAsia"/>
          <w:b/>
          <w:color w:val="auto"/>
          <w:sz w:val="28"/>
          <w:szCs w:val="28"/>
          <w:lang w:eastAsia="zh-CN"/>
        </w:rPr>
        <w:t>。</w:t>
      </w:r>
    </w:p>
    <w:p>
      <w:pPr>
        <w:widowControl/>
        <w:numPr>
          <w:ilvl w:val="0"/>
          <w:numId w:val="0"/>
        </w:numPr>
        <w:shd w:val="clear" w:color="auto" w:fill="FFFFFF"/>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1、</w:t>
      </w:r>
      <w:r>
        <w:rPr>
          <w:rFonts w:hint="eastAsia" w:asciiTheme="minorEastAsia" w:hAnsiTheme="minorEastAsia" w:eastAsiaTheme="minorEastAsia" w:cstheme="minorEastAsia"/>
          <w:color w:val="auto"/>
          <w:kern w:val="0"/>
          <w:sz w:val="28"/>
          <w:szCs w:val="28"/>
          <w:lang w:eastAsia="zh-CN"/>
        </w:rPr>
        <w:t>明确</w:t>
      </w:r>
      <w:r>
        <w:rPr>
          <w:rFonts w:hint="eastAsia" w:asciiTheme="minorEastAsia" w:hAnsiTheme="minorEastAsia" w:eastAsiaTheme="minorEastAsia" w:cstheme="minorEastAsia"/>
          <w:color w:val="auto"/>
          <w:kern w:val="0"/>
          <w:sz w:val="28"/>
          <w:szCs w:val="28"/>
        </w:rPr>
        <w:t>水利水电工程勘察设计文件的审查审批权限。</w:t>
      </w:r>
    </w:p>
    <w:p>
      <w:pPr>
        <w:widowControl/>
        <w:numPr>
          <w:ilvl w:val="0"/>
          <w:numId w:val="0"/>
        </w:numPr>
        <w:shd w:val="clear" w:color="auto" w:fill="FFFFFF"/>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2、</w:t>
      </w:r>
      <w:r>
        <w:rPr>
          <w:rFonts w:hint="eastAsia" w:asciiTheme="minorEastAsia" w:hAnsiTheme="minorEastAsia" w:eastAsiaTheme="minorEastAsia" w:cstheme="minorEastAsia"/>
          <w:color w:val="auto"/>
          <w:kern w:val="0"/>
          <w:sz w:val="28"/>
          <w:szCs w:val="28"/>
          <w:lang w:eastAsia="zh-CN"/>
        </w:rPr>
        <w:t>明确</w:t>
      </w:r>
      <w:r>
        <w:rPr>
          <w:rFonts w:hint="eastAsia" w:asciiTheme="minorEastAsia" w:hAnsiTheme="minorEastAsia" w:eastAsiaTheme="minorEastAsia" w:cstheme="minorEastAsia"/>
          <w:color w:val="auto"/>
          <w:kern w:val="0"/>
          <w:sz w:val="28"/>
          <w:szCs w:val="28"/>
        </w:rPr>
        <w:t>水利水电工程勘察设计文件的审查</w:t>
      </w:r>
      <w:r>
        <w:rPr>
          <w:rFonts w:hint="eastAsia" w:asciiTheme="minorEastAsia" w:hAnsiTheme="minorEastAsia" w:eastAsiaTheme="minorEastAsia" w:cstheme="minorEastAsia"/>
          <w:color w:val="auto"/>
          <w:kern w:val="0"/>
          <w:sz w:val="28"/>
          <w:szCs w:val="28"/>
          <w:lang w:eastAsia="zh-CN"/>
        </w:rPr>
        <w:t>方式。</w:t>
      </w:r>
    </w:p>
    <w:p>
      <w:pPr>
        <w:widowControl w:val="0"/>
        <w:numPr>
          <w:ilvl w:val="0"/>
          <w:numId w:val="0"/>
        </w:numPr>
        <w:shd w:val="clear" w:color="auto" w:fill="FAFAFA"/>
        <w:spacing w:beforeLines="0" w:afterLines="0" w:line="560" w:lineRule="exact"/>
        <w:ind w:firstLine="560" w:firstLineChars="200"/>
        <w:jc w:val="both"/>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3、</w:t>
      </w:r>
      <w:r>
        <w:rPr>
          <w:rFonts w:hint="eastAsia" w:asciiTheme="minorEastAsia" w:hAnsiTheme="minorEastAsia" w:eastAsiaTheme="minorEastAsia" w:cstheme="minorEastAsia"/>
          <w:color w:val="auto"/>
          <w:kern w:val="0"/>
          <w:sz w:val="28"/>
          <w:szCs w:val="28"/>
          <w:lang w:eastAsia="zh-CN"/>
        </w:rPr>
        <w:t>明确报批、审查、备案事项</w:t>
      </w:r>
      <w:r>
        <w:rPr>
          <w:rFonts w:hint="eastAsia" w:asciiTheme="minorEastAsia" w:hAnsiTheme="minorEastAsia" w:eastAsiaTheme="minorEastAsia" w:cstheme="minorEastAsia"/>
          <w:color w:val="auto"/>
          <w:kern w:val="0"/>
          <w:sz w:val="28"/>
          <w:szCs w:val="28"/>
        </w:rPr>
        <w:t>。</w:t>
      </w:r>
    </w:p>
    <w:p>
      <w:pPr>
        <w:widowControl/>
        <w:numPr>
          <w:ilvl w:val="0"/>
          <w:numId w:val="3"/>
        </w:numPr>
        <w:shd w:val="clear" w:color="auto" w:fill="FFFFFF"/>
        <w:spacing w:beforeLines="0" w:afterLines="0" w:line="560" w:lineRule="exact"/>
        <w:ind w:firstLine="480"/>
        <w:jc w:val="left"/>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kern w:val="0"/>
          <w:sz w:val="28"/>
          <w:szCs w:val="28"/>
        </w:rPr>
        <w:t>《办法》</w:t>
      </w:r>
      <w:r>
        <w:rPr>
          <w:rFonts w:hint="eastAsia" w:asciiTheme="minorEastAsia" w:hAnsiTheme="minorEastAsia" w:eastAsiaTheme="minorEastAsia" w:cstheme="minorEastAsia"/>
          <w:b/>
          <w:bCs w:val="0"/>
          <w:color w:val="auto"/>
          <w:kern w:val="0"/>
          <w:sz w:val="28"/>
          <w:szCs w:val="28"/>
        </w:rPr>
        <w:t>质量管理</w:t>
      </w:r>
      <w:r>
        <w:rPr>
          <w:rFonts w:hint="eastAsia" w:asciiTheme="minorEastAsia" w:hAnsiTheme="minorEastAsia" w:eastAsiaTheme="minorEastAsia" w:cstheme="minorEastAsia"/>
          <w:b/>
          <w:color w:val="auto"/>
          <w:kern w:val="0"/>
          <w:sz w:val="28"/>
          <w:szCs w:val="28"/>
          <w:lang w:eastAsia="zh-CN"/>
        </w:rPr>
        <w:t>内容</w:t>
      </w:r>
      <w:r>
        <w:rPr>
          <w:rFonts w:hint="eastAsia" w:asciiTheme="minorEastAsia" w:hAnsiTheme="minorEastAsia" w:eastAsiaTheme="minorEastAsia" w:cstheme="minorEastAsia"/>
          <w:b/>
          <w:color w:val="auto"/>
          <w:sz w:val="28"/>
          <w:szCs w:val="28"/>
        </w:rPr>
        <w:t>（第</w:t>
      </w:r>
      <w:r>
        <w:rPr>
          <w:rFonts w:hint="eastAsia" w:asciiTheme="minorEastAsia" w:hAnsiTheme="minorEastAsia" w:eastAsiaTheme="minorEastAsia" w:cstheme="minorEastAsia"/>
          <w:b/>
          <w:color w:val="auto"/>
          <w:sz w:val="28"/>
          <w:szCs w:val="28"/>
          <w:lang w:val="en-US" w:eastAsia="zh-CN"/>
        </w:rPr>
        <w:t>33</w:t>
      </w:r>
      <w:r>
        <w:rPr>
          <w:rFonts w:hint="eastAsia" w:asciiTheme="minorEastAsia" w:hAnsiTheme="minorEastAsia" w:eastAsiaTheme="minorEastAsia" w:cstheme="minorEastAsia"/>
          <w:b/>
          <w:color w:val="auto"/>
          <w:sz w:val="28"/>
          <w:szCs w:val="28"/>
        </w:rPr>
        <w:t>-</w:t>
      </w:r>
      <w:r>
        <w:rPr>
          <w:rFonts w:hint="eastAsia" w:asciiTheme="minorEastAsia" w:hAnsiTheme="minorEastAsia" w:eastAsiaTheme="minorEastAsia" w:cstheme="minorEastAsia"/>
          <w:b/>
          <w:color w:val="auto"/>
          <w:sz w:val="28"/>
          <w:szCs w:val="28"/>
          <w:lang w:val="en-US" w:eastAsia="zh-CN"/>
        </w:rPr>
        <w:t>35</w:t>
      </w:r>
      <w:r>
        <w:rPr>
          <w:rFonts w:hint="eastAsia" w:asciiTheme="minorEastAsia" w:hAnsiTheme="minorEastAsia" w:eastAsiaTheme="minorEastAsia" w:cstheme="minorEastAsia"/>
          <w:b/>
          <w:color w:val="auto"/>
          <w:sz w:val="28"/>
          <w:szCs w:val="28"/>
        </w:rPr>
        <w:t>条）</w:t>
      </w:r>
      <w:r>
        <w:rPr>
          <w:rFonts w:hint="eastAsia" w:asciiTheme="minorEastAsia" w:hAnsiTheme="minorEastAsia" w:eastAsiaTheme="minorEastAsia" w:cstheme="minorEastAsia"/>
          <w:b/>
          <w:color w:val="auto"/>
          <w:sz w:val="28"/>
          <w:szCs w:val="28"/>
          <w:lang w:eastAsia="zh-CN"/>
        </w:rPr>
        <w:t>。</w:t>
      </w:r>
    </w:p>
    <w:p>
      <w:pPr>
        <w:widowControl/>
        <w:numPr>
          <w:ilvl w:val="0"/>
          <w:numId w:val="0"/>
        </w:numPr>
        <w:shd w:val="clear" w:color="auto" w:fill="FFFFFF"/>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val="0"/>
          <w:bCs/>
          <w:color w:val="auto"/>
          <w:sz w:val="28"/>
          <w:szCs w:val="28"/>
          <w:lang w:val="en-US" w:eastAsia="zh-CN"/>
        </w:rPr>
        <w:t>1、明确</w:t>
      </w:r>
      <w:r>
        <w:rPr>
          <w:rFonts w:hint="eastAsia" w:asciiTheme="minorEastAsia" w:hAnsiTheme="minorEastAsia" w:eastAsiaTheme="minorEastAsia" w:cstheme="minorEastAsia"/>
          <w:color w:val="auto"/>
          <w:kern w:val="0"/>
          <w:sz w:val="28"/>
          <w:szCs w:val="28"/>
        </w:rPr>
        <w:t>质量责任</w:t>
      </w:r>
      <w:r>
        <w:rPr>
          <w:rFonts w:hint="eastAsia" w:asciiTheme="minorEastAsia" w:hAnsiTheme="minorEastAsia" w:eastAsiaTheme="minorEastAsia" w:cstheme="minorEastAsia"/>
          <w:color w:val="auto"/>
          <w:kern w:val="0"/>
          <w:sz w:val="28"/>
          <w:szCs w:val="28"/>
          <w:lang w:eastAsia="zh-CN"/>
        </w:rPr>
        <w:t>。</w:t>
      </w:r>
    </w:p>
    <w:p>
      <w:pPr>
        <w:widowControl/>
        <w:numPr>
          <w:ilvl w:val="0"/>
          <w:numId w:val="0"/>
        </w:numPr>
        <w:shd w:val="clear" w:color="auto" w:fill="FFFFFF"/>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lang w:val="en-US" w:eastAsia="zh-CN"/>
        </w:rPr>
      </w:pPr>
      <w:r>
        <w:rPr>
          <w:rFonts w:hint="eastAsia" w:asciiTheme="minorEastAsia" w:hAnsiTheme="minorEastAsia" w:eastAsiaTheme="minorEastAsia" w:cstheme="minorEastAsia"/>
          <w:color w:val="auto"/>
          <w:kern w:val="0"/>
          <w:sz w:val="28"/>
          <w:szCs w:val="28"/>
          <w:lang w:val="en-US" w:eastAsia="zh-CN"/>
        </w:rPr>
        <w:t>2、</w:t>
      </w:r>
      <w:r>
        <w:rPr>
          <w:rFonts w:hint="eastAsia" w:asciiTheme="minorEastAsia" w:hAnsiTheme="minorEastAsia" w:eastAsiaTheme="minorEastAsia" w:cstheme="minorEastAsia"/>
          <w:color w:val="auto"/>
          <w:kern w:val="0"/>
          <w:sz w:val="28"/>
          <w:szCs w:val="28"/>
        </w:rPr>
        <w:t>建立项目信息公开和诚信体系</w:t>
      </w:r>
      <w:r>
        <w:rPr>
          <w:rFonts w:hint="eastAsia" w:asciiTheme="minorEastAsia" w:hAnsiTheme="minorEastAsia" w:eastAsiaTheme="minorEastAsia" w:cstheme="minorEastAsia"/>
          <w:color w:val="auto"/>
          <w:kern w:val="0"/>
          <w:sz w:val="28"/>
          <w:szCs w:val="28"/>
          <w:lang w:eastAsia="zh-CN"/>
        </w:rPr>
        <w:t>。</w:t>
      </w:r>
    </w:p>
    <w:p>
      <w:pPr>
        <w:widowControl/>
        <w:numPr>
          <w:ilvl w:val="0"/>
          <w:numId w:val="0"/>
        </w:numPr>
        <w:shd w:val="clear" w:color="auto" w:fill="FFFFFF"/>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3、</w:t>
      </w:r>
      <w:r>
        <w:rPr>
          <w:rFonts w:hint="eastAsia" w:asciiTheme="minorEastAsia" w:hAnsiTheme="minorEastAsia" w:eastAsiaTheme="minorEastAsia" w:cstheme="minorEastAsia"/>
          <w:color w:val="auto"/>
          <w:kern w:val="0"/>
          <w:sz w:val="28"/>
          <w:szCs w:val="28"/>
        </w:rPr>
        <w:t>建立勘察设计成果质量评定制度</w:t>
      </w:r>
      <w:r>
        <w:rPr>
          <w:rFonts w:hint="eastAsia" w:asciiTheme="minorEastAsia" w:hAnsiTheme="minorEastAsia" w:eastAsiaTheme="minorEastAsia" w:cstheme="minorEastAsia"/>
          <w:color w:val="auto"/>
          <w:kern w:val="0"/>
          <w:sz w:val="28"/>
          <w:szCs w:val="28"/>
          <w:lang w:eastAsia="zh-CN"/>
        </w:rPr>
        <w:t>。</w:t>
      </w:r>
    </w:p>
    <w:p>
      <w:pPr>
        <w:widowControl/>
        <w:numPr>
          <w:ilvl w:val="0"/>
          <w:numId w:val="3"/>
        </w:numPr>
        <w:shd w:val="clear" w:color="auto" w:fill="FFFFFF"/>
        <w:spacing w:beforeLines="0" w:afterLines="0" w:line="560" w:lineRule="exact"/>
        <w:ind w:firstLine="480"/>
        <w:jc w:val="left"/>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kern w:val="0"/>
          <w:sz w:val="28"/>
          <w:szCs w:val="28"/>
        </w:rPr>
        <w:t>《办法》</w:t>
      </w:r>
      <w:r>
        <w:rPr>
          <w:rFonts w:hint="eastAsia" w:asciiTheme="minorEastAsia" w:hAnsiTheme="minorEastAsia" w:eastAsiaTheme="minorEastAsia" w:cstheme="minorEastAsia"/>
          <w:b/>
          <w:bCs w:val="0"/>
          <w:color w:val="auto"/>
          <w:kern w:val="0"/>
          <w:sz w:val="28"/>
          <w:szCs w:val="28"/>
          <w:lang w:eastAsia="zh-CN"/>
        </w:rPr>
        <w:t>奖惩</w:t>
      </w:r>
      <w:r>
        <w:rPr>
          <w:rFonts w:hint="eastAsia" w:asciiTheme="minorEastAsia" w:hAnsiTheme="minorEastAsia" w:eastAsiaTheme="minorEastAsia" w:cstheme="minorEastAsia"/>
          <w:b/>
          <w:color w:val="auto"/>
          <w:kern w:val="0"/>
          <w:sz w:val="28"/>
          <w:szCs w:val="28"/>
          <w:lang w:eastAsia="zh-CN"/>
        </w:rPr>
        <w:t>内容</w:t>
      </w:r>
      <w:r>
        <w:rPr>
          <w:rFonts w:hint="eastAsia" w:asciiTheme="minorEastAsia" w:hAnsiTheme="minorEastAsia" w:eastAsiaTheme="minorEastAsia" w:cstheme="minorEastAsia"/>
          <w:b/>
          <w:color w:val="auto"/>
          <w:sz w:val="28"/>
          <w:szCs w:val="28"/>
        </w:rPr>
        <w:t>（第</w:t>
      </w:r>
      <w:r>
        <w:rPr>
          <w:rFonts w:hint="eastAsia" w:asciiTheme="minorEastAsia" w:hAnsiTheme="minorEastAsia" w:eastAsiaTheme="minorEastAsia" w:cstheme="minorEastAsia"/>
          <w:b/>
          <w:color w:val="auto"/>
          <w:sz w:val="28"/>
          <w:szCs w:val="28"/>
          <w:lang w:val="en-US" w:eastAsia="zh-CN"/>
        </w:rPr>
        <w:t>36</w:t>
      </w:r>
      <w:r>
        <w:rPr>
          <w:rFonts w:hint="eastAsia" w:asciiTheme="minorEastAsia" w:hAnsiTheme="minorEastAsia" w:eastAsiaTheme="minorEastAsia" w:cstheme="minorEastAsia"/>
          <w:b/>
          <w:color w:val="auto"/>
          <w:sz w:val="28"/>
          <w:szCs w:val="28"/>
        </w:rPr>
        <w:t>-</w:t>
      </w:r>
      <w:r>
        <w:rPr>
          <w:rFonts w:hint="eastAsia" w:asciiTheme="minorEastAsia" w:hAnsiTheme="minorEastAsia" w:eastAsiaTheme="minorEastAsia" w:cstheme="minorEastAsia"/>
          <w:b/>
          <w:color w:val="auto"/>
          <w:sz w:val="28"/>
          <w:szCs w:val="28"/>
          <w:lang w:val="en-US" w:eastAsia="zh-CN"/>
        </w:rPr>
        <w:t>37</w:t>
      </w:r>
      <w:r>
        <w:rPr>
          <w:rFonts w:hint="eastAsia" w:asciiTheme="minorEastAsia" w:hAnsiTheme="minorEastAsia" w:eastAsiaTheme="minorEastAsia" w:cstheme="minorEastAsia"/>
          <w:b/>
          <w:color w:val="auto"/>
          <w:sz w:val="28"/>
          <w:szCs w:val="28"/>
        </w:rPr>
        <w:t>条）</w:t>
      </w:r>
      <w:r>
        <w:rPr>
          <w:rFonts w:hint="eastAsia" w:asciiTheme="minorEastAsia" w:hAnsiTheme="minorEastAsia" w:eastAsiaTheme="minorEastAsia" w:cstheme="minorEastAsia"/>
          <w:b/>
          <w:color w:val="auto"/>
          <w:sz w:val="28"/>
          <w:szCs w:val="28"/>
          <w:lang w:eastAsia="zh-CN"/>
        </w:rPr>
        <w:t>。</w:t>
      </w:r>
    </w:p>
    <w:p>
      <w:pPr>
        <w:widowControl/>
        <w:numPr>
          <w:ilvl w:val="0"/>
          <w:numId w:val="0"/>
        </w:numPr>
        <w:shd w:val="clear" w:color="auto" w:fill="FFFFFF"/>
        <w:adjustRightInd/>
        <w:snapToGrid/>
        <w:spacing w:beforeLines="0" w:afterLines="0" w:line="560" w:lineRule="exact"/>
        <w:ind w:firstLine="560" w:firstLineChars="20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明确相关的处罚及</w:t>
      </w:r>
      <w:r>
        <w:rPr>
          <w:rFonts w:hint="eastAsia" w:asciiTheme="minorEastAsia" w:hAnsiTheme="minorEastAsia" w:eastAsiaTheme="minorEastAsia" w:cstheme="minorEastAsia"/>
          <w:color w:val="auto"/>
          <w:kern w:val="0"/>
          <w:sz w:val="28"/>
          <w:szCs w:val="28"/>
          <w:lang w:eastAsia="zh-CN"/>
        </w:rPr>
        <w:t>表彰</w:t>
      </w:r>
      <w:r>
        <w:rPr>
          <w:rFonts w:hint="eastAsia" w:asciiTheme="minorEastAsia" w:hAnsiTheme="minorEastAsia" w:eastAsiaTheme="minorEastAsia" w:cstheme="minorEastAsia"/>
          <w:color w:val="auto"/>
          <w:kern w:val="0"/>
          <w:sz w:val="28"/>
          <w:szCs w:val="28"/>
        </w:rPr>
        <w:t>。</w:t>
      </w:r>
    </w:p>
    <w:p>
      <w:pPr>
        <w:widowControl/>
        <w:numPr>
          <w:ilvl w:val="0"/>
          <w:numId w:val="3"/>
        </w:numPr>
        <w:shd w:val="clear" w:color="auto" w:fill="FFFFFF"/>
        <w:spacing w:beforeLines="0" w:afterLines="0" w:line="560" w:lineRule="exact"/>
        <w:ind w:firstLine="480"/>
        <w:jc w:val="left"/>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kern w:val="0"/>
          <w:sz w:val="28"/>
          <w:szCs w:val="28"/>
        </w:rPr>
        <w:t>《办法》</w:t>
      </w:r>
      <w:r>
        <w:rPr>
          <w:rFonts w:hint="eastAsia" w:asciiTheme="minorEastAsia" w:hAnsiTheme="minorEastAsia" w:eastAsiaTheme="minorEastAsia" w:cstheme="minorEastAsia"/>
          <w:b/>
          <w:bCs w:val="0"/>
          <w:color w:val="auto"/>
          <w:kern w:val="0"/>
          <w:sz w:val="28"/>
          <w:szCs w:val="28"/>
          <w:lang w:eastAsia="zh-CN"/>
        </w:rPr>
        <w:t>附则</w:t>
      </w:r>
      <w:r>
        <w:rPr>
          <w:rFonts w:hint="eastAsia" w:asciiTheme="minorEastAsia" w:hAnsiTheme="minorEastAsia" w:eastAsiaTheme="minorEastAsia" w:cstheme="minorEastAsia"/>
          <w:b/>
          <w:color w:val="auto"/>
          <w:kern w:val="0"/>
          <w:sz w:val="28"/>
          <w:szCs w:val="28"/>
          <w:lang w:eastAsia="zh-CN"/>
        </w:rPr>
        <w:t>内容</w:t>
      </w:r>
      <w:r>
        <w:rPr>
          <w:rFonts w:hint="eastAsia" w:asciiTheme="minorEastAsia" w:hAnsiTheme="minorEastAsia" w:eastAsiaTheme="minorEastAsia" w:cstheme="minorEastAsia"/>
          <w:b/>
          <w:color w:val="auto"/>
          <w:sz w:val="28"/>
          <w:szCs w:val="28"/>
        </w:rPr>
        <w:t>（第</w:t>
      </w:r>
      <w:r>
        <w:rPr>
          <w:rFonts w:hint="eastAsia" w:asciiTheme="minorEastAsia" w:hAnsiTheme="minorEastAsia" w:eastAsiaTheme="minorEastAsia" w:cstheme="minorEastAsia"/>
          <w:b/>
          <w:color w:val="auto"/>
          <w:sz w:val="28"/>
          <w:szCs w:val="28"/>
          <w:lang w:val="en-US" w:eastAsia="zh-CN"/>
        </w:rPr>
        <w:t>38</w:t>
      </w:r>
      <w:r>
        <w:rPr>
          <w:rFonts w:hint="eastAsia" w:asciiTheme="minorEastAsia" w:hAnsiTheme="minorEastAsia" w:eastAsiaTheme="minorEastAsia" w:cstheme="minorEastAsia"/>
          <w:b/>
          <w:color w:val="auto"/>
          <w:sz w:val="28"/>
          <w:szCs w:val="28"/>
        </w:rPr>
        <w:t>-</w:t>
      </w:r>
      <w:r>
        <w:rPr>
          <w:rFonts w:hint="eastAsia" w:asciiTheme="minorEastAsia" w:hAnsiTheme="minorEastAsia" w:eastAsiaTheme="minorEastAsia" w:cstheme="minorEastAsia"/>
          <w:b/>
          <w:color w:val="auto"/>
          <w:sz w:val="28"/>
          <w:szCs w:val="28"/>
          <w:lang w:val="en-US" w:eastAsia="zh-CN"/>
        </w:rPr>
        <w:t>39</w:t>
      </w:r>
      <w:r>
        <w:rPr>
          <w:rFonts w:hint="eastAsia" w:asciiTheme="minorEastAsia" w:hAnsiTheme="minorEastAsia" w:eastAsiaTheme="minorEastAsia" w:cstheme="minorEastAsia"/>
          <w:b/>
          <w:color w:val="auto"/>
          <w:sz w:val="28"/>
          <w:szCs w:val="28"/>
        </w:rPr>
        <w:t>条）</w:t>
      </w:r>
      <w:r>
        <w:rPr>
          <w:rFonts w:hint="eastAsia" w:asciiTheme="minorEastAsia" w:hAnsiTheme="minorEastAsia" w:eastAsiaTheme="minorEastAsia" w:cstheme="minorEastAsia"/>
          <w:b/>
          <w:color w:val="auto"/>
          <w:sz w:val="28"/>
          <w:szCs w:val="28"/>
          <w:lang w:eastAsia="zh-CN"/>
        </w:rPr>
        <w:t>。</w:t>
      </w:r>
    </w:p>
    <w:p>
      <w:pPr>
        <w:widowControl/>
        <w:numPr>
          <w:ilvl w:val="0"/>
          <w:numId w:val="0"/>
        </w:numPr>
        <w:shd w:val="clear" w:color="auto" w:fill="FFFFFF"/>
        <w:spacing w:beforeLines="0" w:afterLines="0" w:line="560" w:lineRule="exact"/>
        <w:jc w:val="left"/>
        <w:rPr>
          <w:rFonts w:hint="eastAsia" w:asciiTheme="minorEastAsia" w:hAnsiTheme="minorEastAsia" w:eastAsiaTheme="minorEastAsia" w:cstheme="minorEastAsia"/>
          <w:b/>
          <w:color w:val="auto"/>
          <w:sz w:val="28"/>
          <w:szCs w:val="28"/>
          <w:lang w:val="en-US"/>
        </w:rPr>
      </w:pPr>
      <w:r>
        <w:rPr>
          <w:rFonts w:hint="eastAsia" w:asciiTheme="minorEastAsia" w:hAnsiTheme="minorEastAsia" w:eastAsiaTheme="minorEastAsia" w:cstheme="minorEastAsia"/>
          <w:b/>
          <w:color w:val="auto"/>
          <w:sz w:val="28"/>
          <w:szCs w:val="28"/>
          <w:lang w:val="en-US" w:eastAsia="zh-CN"/>
        </w:rPr>
        <w:t xml:space="preserve">    </w:t>
      </w:r>
      <w:r>
        <w:rPr>
          <w:rFonts w:hint="eastAsia" w:asciiTheme="minorEastAsia" w:hAnsiTheme="minorEastAsia" w:eastAsiaTheme="minorEastAsia" w:cstheme="minorEastAsia"/>
          <w:color w:val="auto"/>
          <w:kern w:val="0"/>
          <w:sz w:val="28"/>
          <w:szCs w:val="28"/>
          <w:lang w:val="en-US" w:eastAsia="zh-CN"/>
        </w:rPr>
        <w:t>明确《办法》的解释机关和施行日期。</w:t>
      </w:r>
    </w:p>
    <w:p>
      <w:pPr>
        <w:rPr>
          <w:rFonts w:hint="eastAsia" w:asciiTheme="minorEastAsia" w:hAnsiTheme="minorEastAsia" w:eastAsiaTheme="minorEastAsia" w:cstheme="minorEastAsia"/>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FZXBSK--GBK1-0">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Gulim">
    <w:panose1 w:val="020B0600000101010101"/>
    <w:charset w:val="81"/>
    <w:family w:val="auto"/>
    <w:pitch w:val="default"/>
    <w:sig w:usb0="B00002AF" w:usb1="69D77CFB" w:usb2="00000030" w:usb3="00000000" w:csb0="4008009F" w:csb1="DFD70000"/>
  </w:font>
  <w:font w:name="MingLiU">
    <w:panose1 w:val="02020509000000000000"/>
    <w:charset w:val="88"/>
    <w:family w:val="auto"/>
    <w:pitch w:val="default"/>
    <w:sig w:usb0="A00002FF" w:usb1="28CFFCFA" w:usb2="00000016" w:usb3="00000000" w:csb0="00100001"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5125C8"/>
    <w:multiLevelType w:val="singleLevel"/>
    <w:tmpl w:val="5D5125C8"/>
    <w:lvl w:ilvl="0" w:tentative="0">
      <w:start w:val="1"/>
      <w:numFmt w:val="chineseCounting"/>
      <w:suff w:val="nothing"/>
      <w:lvlText w:val="%1、"/>
      <w:lvlJc w:val="left"/>
    </w:lvl>
  </w:abstractNum>
  <w:abstractNum w:abstractNumId="1">
    <w:nsid w:val="5D771F82"/>
    <w:multiLevelType w:val="singleLevel"/>
    <w:tmpl w:val="5D771F82"/>
    <w:lvl w:ilvl="0" w:tentative="0">
      <w:start w:val="3"/>
      <w:numFmt w:val="chineseCounting"/>
      <w:suff w:val="nothing"/>
      <w:lvlText w:val="（%1）"/>
      <w:lvlJc w:val="left"/>
    </w:lvl>
  </w:abstractNum>
  <w:abstractNum w:abstractNumId="2">
    <w:nsid w:val="5D77838D"/>
    <w:multiLevelType w:val="singleLevel"/>
    <w:tmpl w:val="5D77838D"/>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93120F"/>
    <w:rsid w:val="31953564"/>
    <w:rsid w:val="6093120F"/>
    <w:rsid w:val="620A6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2020-02-27T01:47:00Z</dcterms:created>
  <dc:creator>王穗</dc:creator>
  <cp:lastModifiedBy>王穗</cp:lastModifiedBy>
  <dcterms:modified xsi:type="dcterms:W3CDTF">2020-02-27T03:35:14Z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